
<file path=[Content_Types].xml><?xml version="1.0" encoding="utf-8"?>
<Types xmlns="http://schemas.openxmlformats.org/package/2006/content-types">
  <Override PartName="/word/footnotes.xml" ContentType="application/vnd.openxmlformats-officedocument.wordprocessingml.footnotes+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B8F" w:rsidRDefault="001B7E31" w:rsidP="00EF3203">
      <w:r>
        <w:rPr>
          <w:rFonts w:ascii="Times New Roman" w:eastAsia="Times New Roman" w:hAnsi="Times New Roman" w:cs="Times New Roman"/>
          <w:position w:val="31"/>
          <w:sz w:val="20"/>
          <w:szCs w:val="20"/>
        </w:rPr>
        <w:t xml:space="preserve"> </w:t>
      </w:r>
      <w:r w:rsidR="004D7507">
        <w:rPr>
          <w:rFonts w:ascii="Times New Roman" w:eastAsia="Times New Roman" w:hAnsi="Times New Roman" w:cs="Times New Roman"/>
          <w:position w:val="31"/>
          <w:sz w:val="20"/>
          <w:szCs w:val="20"/>
        </w:rPr>
        <w:t xml:space="preserve">  </w:t>
      </w:r>
      <w:r w:rsidR="00FC231F">
        <w:rPr>
          <w:position w:val="31"/>
        </w:rPr>
        <w:t xml:space="preserve">  </w:t>
      </w:r>
      <w:r w:rsidR="00300B8F">
        <w:rPr>
          <w:position w:val="31"/>
        </w:rPr>
        <w:t xml:space="preserve">                           </w:t>
      </w:r>
    </w:p>
    <w:tbl>
      <w:tblPr>
        <w:tblStyle w:val="Tablaconcuadrcula"/>
        <w:tblW w:w="0" w:type="auto"/>
        <w:tblInd w:w="4219" w:type="dxa"/>
        <w:tblLook w:val="04A0"/>
      </w:tblPr>
      <w:tblGrid>
        <w:gridCol w:w="6521"/>
      </w:tblGrid>
      <w:tr w:rsidR="00EF3203" w:rsidTr="00EF3203">
        <w:tc>
          <w:tcPr>
            <w:tcW w:w="6521" w:type="dxa"/>
            <w:shd w:val="clear" w:color="auto" w:fill="D9D9D9" w:themeFill="background1" w:themeFillShade="D9"/>
          </w:tcPr>
          <w:p w:rsidR="00EF3203" w:rsidRPr="00EF3203" w:rsidRDefault="00EF3203" w:rsidP="00EF3203">
            <w:pPr>
              <w:spacing w:before="115"/>
              <w:ind w:right="50"/>
              <w:jc w:val="center"/>
              <w:rPr>
                <w:b/>
                <w:sz w:val="24"/>
                <w:szCs w:val="24"/>
              </w:rPr>
            </w:pPr>
            <w:r w:rsidRPr="00EF3203">
              <w:rPr>
                <w:b/>
                <w:sz w:val="24"/>
                <w:szCs w:val="24"/>
              </w:rPr>
              <w:t xml:space="preserve">CONTRATO DE SERVICIOS SUJETO A REGULACION </w:t>
            </w:r>
          </w:p>
          <w:p w:rsidR="00EF3203" w:rsidRPr="00DB55E6" w:rsidRDefault="00EF3203" w:rsidP="00EF3203">
            <w:pPr>
              <w:spacing w:before="120"/>
              <w:ind w:right="48"/>
              <w:jc w:val="center"/>
              <w:rPr>
                <w:b/>
                <w:sz w:val="32"/>
                <w:szCs w:val="32"/>
              </w:rPr>
            </w:pPr>
            <w:r w:rsidRPr="00DB55E6">
              <w:rPr>
                <w:b/>
                <w:sz w:val="32"/>
                <w:szCs w:val="32"/>
              </w:rPr>
              <w:t>A R M O N I Z A D A</w:t>
            </w:r>
          </w:p>
          <w:p w:rsidR="00EF3203" w:rsidRPr="00EF3203" w:rsidRDefault="00EF3203" w:rsidP="00EF3203">
            <w:pPr>
              <w:spacing w:before="103"/>
              <w:jc w:val="center"/>
              <w:rPr>
                <w:b/>
                <w:sz w:val="24"/>
                <w:szCs w:val="24"/>
              </w:rPr>
            </w:pPr>
            <w:r w:rsidRPr="00EF3203">
              <w:rPr>
                <w:b/>
                <w:sz w:val="24"/>
                <w:szCs w:val="24"/>
              </w:rPr>
              <w:t>PROCEDIMIENTO ABIERTO</w:t>
            </w:r>
          </w:p>
          <w:p w:rsidR="00EF3203" w:rsidRDefault="00EF3203" w:rsidP="00EF3203">
            <w:pPr>
              <w:spacing w:before="55"/>
              <w:jc w:val="center"/>
              <w:rPr>
                <w:b/>
                <w:sz w:val="24"/>
                <w:szCs w:val="24"/>
              </w:rPr>
            </w:pPr>
            <w:r w:rsidRPr="00EF3203">
              <w:rPr>
                <w:b/>
                <w:sz w:val="24"/>
                <w:szCs w:val="24"/>
              </w:rPr>
              <w:t>OFERTA: VARIOS CRITERIOS DE ADJUDICACIÓN</w:t>
            </w:r>
          </w:p>
          <w:p w:rsidR="00EF3203" w:rsidRDefault="00EF3203" w:rsidP="00EF3203">
            <w:pPr>
              <w:spacing w:before="115"/>
              <w:ind w:right="50"/>
              <w:jc w:val="center"/>
              <w:rPr>
                <w:b/>
                <w:sz w:val="24"/>
                <w:szCs w:val="24"/>
              </w:rPr>
            </w:pPr>
          </w:p>
        </w:tc>
      </w:tr>
    </w:tbl>
    <w:p w:rsidR="00EF3203" w:rsidRDefault="009A02CF" w:rsidP="00EF3203">
      <w:pPr>
        <w:pStyle w:val="Textoindependiente"/>
        <w:tabs>
          <w:tab w:val="left" w:pos="6351"/>
          <w:tab w:val="left" w:pos="8461"/>
        </w:tabs>
        <w:spacing w:before="61"/>
        <w:ind w:left="3402"/>
      </w:pPr>
      <w:r>
        <w:rPr>
          <w:noProof/>
          <w:lang w:val="es-ES" w:eastAsia="es-ES"/>
        </w:rPr>
        <w:pict>
          <v:rect id="_x0000_s1283" style="position:absolute;left:0;text-align:left;margin-left:410pt;margin-top:3.5pt;width:12.5pt;height:11.3pt;z-index:251697152;mso-position-horizontal-relative:text;mso-position-vertical-relative:text"/>
        </w:pict>
      </w:r>
      <w:r>
        <w:rPr>
          <w:noProof/>
          <w:lang w:val="es-ES" w:eastAsia="es-ES"/>
        </w:rPr>
        <w:pict>
          <v:rect id="_x0000_s1282" style="position:absolute;left:0;text-align:left;margin-left:311.1pt;margin-top:2.8pt;width:12.5pt;height:11.3pt;z-index:251696128;mso-position-horizontal-relative:text;mso-position-vertical-relative:text"/>
        </w:pict>
      </w:r>
      <w:r>
        <w:rPr>
          <w:noProof/>
          <w:lang w:val="es-ES" w:eastAsia="es-ES"/>
        </w:rPr>
        <w:pict>
          <v:rect id="_x0000_s1281" style="position:absolute;left:0;text-align:left;margin-left:208.75pt;margin-top:2.8pt;width:12.5pt;height:11.3pt;z-index:251695104;mso-position-horizontal-relative:text;mso-position-vertical-relative:text" fillcolor="black [3200]" strokecolor="#f2f2f2 [3041]" strokeweight="3pt">
            <v:shadow on="t" type="perspective" color="#7f7f7f [1601]" opacity=".5" offset="1pt" offset2="-1pt"/>
          </v:rect>
        </w:pict>
      </w:r>
      <w:r w:rsidR="00EF3203">
        <w:t xml:space="preserve">                      Tramitación</w:t>
      </w:r>
      <w:r w:rsidR="00EF3203">
        <w:rPr>
          <w:spacing w:val="-5"/>
        </w:rPr>
        <w:t xml:space="preserve"> </w:t>
      </w:r>
      <w:r w:rsidR="00EF3203">
        <w:t>ordinaria      Tramitación urgente        Tramitación anticipada</w:t>
      </w:r>
    </w:p>
    <w:p w:rsidR="00EF3203" w:rsidRDefault="009A02CF" w:rsidP="00EF3203">
      <w:pPr>
        <w:pStyle w:val="Textoindependiente"/>
        <w:spacing w:before="8"/>
        <w:rPr>
          <w:sz w:val="14"/>
        </w:rPr>
      </w:pPr>
      <w:r w:rsidRPr="009A02CF">
        <w:pict>
          <v:shapetype id="_x0000_t202" coordsize="21600,21600" o:spt="202" path="m,l,21600r21600,l21600,xe">
            <v:stroke joinstyle="miter"/>
            <v:path gradientshapeok="t" o:connecttype="rect"/>
          </v:shapetype>
          <v:shape id="_x0000_s1249" type="#_x0000_t202" style="position:absolute;margin-left:368.65pt;margin-top:10.65pt;width:177.25pt;height:16.95pt;z-index:251662336;mso-wrap-distance-left:0;mso-wrap-distance-right:0;mso-position-horizontal-relative:page" filled="f" strokecolor="silver" strokeweight=".48pt">
            <v:textbox inset="0,0,0,0">
              <w:txbxContent>
                <w:p w:rsidR="00C37E7A" w:rsidRDefault="00C37E7A" w:rsidP="00EF3203">
                  <w:pPr>
                    <w:spacing w:before="56"/>
                    <w:ind w:left="235"/>
                    <w:rPr>
                      <w:b/>
                      <w:sz w:val="18"/>
                    </w:rPr>
                  </w:pPr>
                  <w:proofErr w:type="gramStart"/>
                  <w:r>
                    <w:rPr>
                      <w:b/>
                      <w:sz w:val="18"/>
                    </w:rPr>
                    <w:t>Expte.</w:t>
                  </w:r>
                  <w:proofErr w:type="gramEnd"/>
                  <w:r>
                    <w:rPr>
                      <w:b/>
                      <w:sz w:val="18"/>
                    </w:rPr>
                    <w:t xml:space="preserve"> </w:t>
                  </w:r>
                  <w:proofErr w:type="gramStart"/>
                  <w:r>
                    <w:rPr>
                      <w:b/>
                      <w:sz w:val="18"/>
                    </w:rPr>
                    <w:t>n</w:t>
                  </w:r>
                  <w:proofErr w:type="gramEnd"/>
                  <w:r>
                    <w:rPr>
                      <w:b/>
                      <w:sz w:val="18"/>
                    </w:rPr>
                    <w:t>º  12/2018</w:t>
                  </w:r>
                </w:p>
              </w:txbxContent>
            </v:textbox>
            <w10:wrap type="topAndBottom" anchorx="page"/>
          </v:shape>
        </w:pict>
      </w:r>
    </w:p>
    <w:p w:rsidR="00EF3203" w:rsidRDefault="00EF3203" w:rsidP="00EF3203">
      <w:pPr>
        <w:pStyle w:val="Textoindependiente"/>
        <w:spacing w:before="1"/>
        <w:rPr>
          <w:sz w:val="6"/>
        </w:rPr>
      </w:pPr>
    </w:p>
    <w:p w:rsidR="00EF3203" w:rsidRDefault="00EF3203" w:rsidP="00EF3203">
      <w:pPr>
        <w:spacing w:before="17" w:line="308" w:lineRule="exact"/>
        <w:ind w:right="1562"/>
        <w:jc w:val="center"/>
        <w:rPr>
          <w:b/>
          <w:sz w:val="18"/>
        </w:rPr>
      </w:pPr>
      <w:r w:rsidRPr="006B048E">
        <w:rPr>
          <w:b/>
          <w:sz w:val="18"/>
          <w:u w:val="single"/>
        </w:rPr>
        <w:t>P</w:t>
      </w:r>
      <w:r w:rsidRPr="006B048E">
        <w:rPr>
          <w:b/>
          <w:spacing w:val="-20"/>
          <w:sz w:val="18"/>
          <w:u w:val="single"/>
        </w:rPr>
        <w:t xml:space="preserve"> </w:t>
      </w:r>
      <w:r w:rsidRPr="006B048E">
        <w:rPr>
          <w:b/>
          <w:sz w:val="18"/>
          <w:u w:val="single"/>
        </w:rPr>
        <w:t>L</w:t>
      </w:r>
      <w:r w:rsidRPr="006B048E">
        <w:rPr>
          <w:b/>
          <w:spacing w:val="-22"/>
          <w:sz w:val="18"/>
          <w:u w:val="single"/>
        </w:rPr>
        <w:t xml:space="preserve"> </w:t>
      </w:r>
      <w:r w:rsidRPr="006B048E">
        <w:rPr>
          <w:b/>
          <w:sz w:val="18"/>
          <w:u w:val="single"/>
        </w:rPr>
        <w:t>I</w:t>
      </w:r>
      <w:r w:rsidRPr="006B048E">
        <w:rPr>
          <w:b/>
          <w:spacing w:val="-20"/>
          <w:sz w:val="18"/>
          <w:u w:val="single"/>
        </w:rPr>
        <w:t xml:space="preserve"> </w:t>
      </w:r>
      <w:r w:rsidRPr="006B048E">
        <w:rPr>
          <w:b/>
          <w:sz w:val="18"/>
          <w:u w:val="single"/>
        </w:rPr>
        <w:t>E</w:t>
      </w:r>
      <w:r w:rsidRPr="006B048E">
        <w:rPr>
          <w:b/>
          <w:spacing w:val="-20"/>
          <w:sz w:val="18"/>
          <w:u w:val="single"/>
        </w:rPr>
        <w:t xml:space="preserve"> </w:t>
      </w:r>
      <w:r w:rsidRPr="006B048E">
        <w:rPr>
          <w:b/>
          <w:sz w:val="18"/>
          <w:u w:val="single"/>
        </w:rPr>
        <w:t>G</w:t>
      </w:r>
      <w:r w:rsidRPr="006B048E">
        <w:rPr>
          <w:b/>
          <w:spacing w:val="-23"/>
          <w:sz w:val="18"/>
          <w:u w:val="single"/>
        </w:rPr>
        <w:t xml:space="preserve"> </w:t>
      </w:r>
      <w:r w:rsidRPr="006B048E">
        <w:rPr>
          <w:b/>
          <w:sz w:val="18"/>
          <w:u w:val="single"/>
        </w:rPr>
        <w:t>O</w:t>
      </w:r>
      <w:r w:rsidRPr="006B048E">
        <w:rPr>
          <w:b/>
          <w:spacing w:val="7"/>
          <w:sz w:val="18"/>
          <w:u w:val="single"/>
        </w:rPr>
        <w:t xml:space="preserve"> </w:t>
      </w:r>
      <w:r w:rsidRPr="006B048E">
        <w:rPr>
          <w:b/>
          <w:sz w:val="18"/>
          <w:u w:val="single"/>
        </w:rPr>
        <w:t>D</w:t>
      </w:r>
      <w:r w:rsidRPr="006B048E">
        <w:rPr>
          <w:b/>
          <w:spacing w:val="-21"/>
          <w:sz w:val="18"/>
          <w:u w:val="single"/>
        </w:rPr>
        <w:t xml:space="preserve"> </w:t>
      </w:r>
      <w:r w:rsidRPr="006B048E">
        <w:rPr>
          <w:b/>
          <w:sz w:val="18"/>
          <w:u w:val="single"/>
        </w:rPr>
        <w:t>E</w:t>
      </w:r>
      <w:r w:rsidRPr="006B048E">
        <w:rPr>
          <w:b/>
          <w:spacing w:val="8"/>
          <w:sz w:val="18"/>
          <w:u w:val="single"/>
        </w:rPr>
        <w:t xml:space="preserve"> </w:t>
      </w:r>
      <w:r w:rsidRPr="006B048E">
        <w:rPr>
          <w:b/>
          <w:sz w:val="18"/>
          <w:u w:val="single"/>
        </w:rPr>
        <w:t>C</w:t>
      </w:r>
      <w:r w:rsidRPr="006B048E">
        <w:rPr>
          <w:b/>
          <w:spacing w:val="-23"/>
          <w:sz w:val="18"/>
          <w:u w:val="single"/>
        </w:rPr>
        <w:t xml:space="preserve"> </w:t>
      </w:r>
      <w:r w:rsidRPr="006B048E">
        <w:rPr>
          <w:b/>
          <w:sz w:val="18"/>
          <w:u w:val="single"/>
        </w:rPr>
        <w:t>L</w:t>
      </w:r>
      <w:r w:rsidRPr="006B048E">
        <w:rPr>
          <w:b/>
          <w:spacing w:val="-20"/>
          <w:sz w:val="18"/>
          <w:u w:val="single"/>
        </w:rPr>
        <w:t xml:space="preserve"> </w:t>
      </w:r>
      <w:r w:rsidRPr="006B048E">
        <w:rPr>
          <w:b/>
          <w:sz w:val="18"/>
          <w:u w:val="single"/>
        </w:rPr>
        <w:t>Á</w:t>
      </w:r>
      <w:r w:rsidRPr="006B048E">
        <w:rPr>
          <w:b/>
          <w:spacing w:val="-23"/>
          <w:sz w:val="18"/>
          <w:u w:val="single"/>
        </w:rPr>
        <w:t xml:space="preserve"> </w:t>
      </w:r>
      <w:r w:rsidRPr="006B048E">
        <w:rPr>
          <w:b/>
          <w:sz w:val="18"/>
          <w:u w:val="single"/>
        </w:rPr>
        <w:t>U</w:t>
      </w:r>
      <w:r w:rsidRPr="006B048E">
        <w:rPr>
          <w:b/>
          <w:spacing w:val="-21"/>
          <w:sz w:val="18"/>
          <w:u w:val="single"/>
        </w:rPr>
        <w:t xml:space="preserve"> </w:t>
      </w:r>
      <w:r w:rsidRPr="006B048E">
        <w:rPr>
          <w:b/>
          <w:sz w:val="18"/>
          <w:u w:val="single"/>
        </w:rPr>
        <w:t>S</w:t>
      </w:r>
      <w:r w:rsidRPr="006B048E">
        <w:rPr>
          <w:b/>
          <w:spacing w:val="-20"/>
          <w:sz w:val="18"/>
          <w:u w:val="single"/>
        </w:rPr>
        <w:t xml:space="preserve"> </w:t>
      </w:r>
      <w:r w:rsidRPr="006B048E">
        <w:rPr>
          <w:b/>
          <w:sz w:val="18"/>
          <w:u w:val="single"/>
        </w:rPr>
        <w:t>U</w:t>
      </w:r>
      <w:r w:rsidRPr="006B048E">
        <w:rPr>
          <w:b/>
          <w:spacing w:val="-23"/>
          <w:sz w:val="18"/>
          <w:u w:val="single"/>
        </w:rPr>
        <w:t xml:space="preserve"> </w:t>
      </w:r>
      <w:r w:rsidRPr="006B048E">
        <w:rPr>
          <w:b/>
          <w:sz w:val="18"/>
          <w:u w:val="single"/>
        </w:rPr>
        <w:t>L</w:t>
      </w:r>
      <w:r w:rsidRPr="006B048E">
        <w:rPr>
          <w:b/>
          <w:spacing w:val="-22"/>
          <w:sz w:val="18"/>
          <w:u w:val="single"/>
        </w:rPr>
        <w:t xml:space="preserve"> </w:t>
      </w:r>
      <w:r w:rsidRPr="006B048E">
        <w:rPr>
          <w:b/>
          <w:sz w:val="18"/>
          <w:u w:val="single"/>
        </w:rPr>
        <w:t>A</w:t>
      </w:r>
      <w:r w:rsidRPr="006B048E">
        <w:rPr>
          <w:b/>
          <w:spacing w:val="-23"/>
          <w:sz w:val="18"/>
          <w:u w:val="single"/>
        </w:rPr>
        <w:t xml:space="preserve"> </w:t>
      </w:r>
      <w:r w:rsidRPr="006B048E">
        <w:rPr>
          <w:b/>
          <w:sz w:val="18"/>
          <w:u w:val="single"/>
        </w:rPr>
        <w:t>S</w:t>
      </w:r>
      <w:r w:rsidRPr="006B048E">
        <w:rPr>
          <w:b/>
          <w:spacing w:val="10"/>
          <w:sz w:val="18"/>
          <w:u w:val="single"/>
        </w:rPr>
        <w:t xml:space="preserve"> </w:t>
      </w:r>
      <w:r w:rsidRPr="006B048E">
        <w:rPr>
          <w:b/>
          <w:sz w:val="18"/>
          <w:u w:val="single"/>
        </w:rPr>
        <w:t>A</w:t>
      </w:r>
      <w:r w:rsidRPr="006B048E">
        <w:rPr>
          <w:b/>
          <w:spacing w:val="-23"/>
          <w:sz w:val="18"/>
          <w:u w:val="single"/>
        </w:rPr>
        <w:t xml:space="preserve"> </w:t>
      </w:r>
      <w:r w:rsidRPr="006B048E">
        <w:rPr>
          <w:b/>
          <w:sz w:val="18"/>
          <w:u w:val="single"/>
        </w:rPr>
        <w:t>D</w:t>
      </w:r>
      <w:r w:rsidRPr="006B048E">
        <w:rPr>
          <w:b/>
          <w:spacing w:val="-21"/>
          <w:sz w:val="18"/>
          <w:u w:val="single"/>
        </w:rPr>
        <w:t xml:space="preserve"> </w:t>
      </w:r>
      <w:r w:rsidRPr="006B048E">
        <w:rPr>
          <w:b/>
          <w:sz w:val="18"/>
          <w:u w:val="single"/>
        </w:rPr>
        <w:t>M</w:t>
      </w:r>
      <w:r w:rsidRPr="006B048E">
        <w:rPr>
          <w:b/>
          <w:spacing w:val="-21"/>
          <w:sz w:val="18"/>
          <w:u w:val="single"/>
        </w:rPr>
        <w:t xml:space="preserve"> </w:t>
      </w:r>
      <w:r w:rsidRPr="006B048E">
        <w:rPr>
          <w:b/>
          <w:sz w:val="18"/>
          <w:u w:val="single"/>
        </w:rPr>
        <w:t>I</w:t>
      </w:r>
      <w:r w:rsidRPr="006B048E">
        <w:rPr>
          <w:b/>
          <w:spacing w:val="-20"/>
          <w:sz w:val="18"/>
          <w:u w:val="single"/>
        </w:rPr>
        <w:t xml:space="preserve"> </w:t>
      </w:r>
      <w:r w:rsidRPr="006B048E">
        <w:rPr>
          <w:b/>
          <w:sz w:val="18"/>
          <w:u w:val="single"/>
        </w:rPr>
        <w:t>N</w:t>
      </w:r>
      <w:r w:rsidRPr="006B048E">
        <w:rPr>
          <w:b/>
          <w:spacing w:val="-23"/>
          <w:sz w:val="18"/>
          <w:u w:val="single"/>
        </w:rPr>
        <w:t xml:space="preserve"> </w:t>
      </w:r>
      <w:r w:rsidRPr="006B048E">
        <w:rPr>
          <w:b/>
          <w:sz w:val="18"/>
          <w:u w:val="single"/>
        </w:rPr>
        <w:t>I</w:t>
      </w:r>
      <w:r w:rsidRPr="006B048E">
        <w:rPr>
          <w:b/>
          <w:spacing w:val="-20"/>
          <w:sz w:val="18"/>
          <w:u w:val="single"/>
        </w:rPr>
        <w:t xml:space="preserve"> </w:t>
      </w:r>
      <w:r w:rsidRPr="006B048E">
        <w:rPr>
          <w:b/>
          <w:sz w:val="18"/>
          <w:u w:val="single"/>
        </w:rPr>
        <w:t>S</w:t>
      </w:r>
      <w:r w:rsidRPr="006B048E">
        <w:rPr>
          <w:b/>
          <w:spacing w:val="-23"/>
          <w:sz w:val="18"/>
          <w:u w:val="single"/>
        </w:rPr>
        <w:t xml:space="preserve"> </w:t>
      </w:r>
      <w:r w:rsidRPr="006B048E">
        <w:rPr>
          <w:b/>
          <w:sz w:val="18"/>
          <w:u w:val="single"/>
        </w:rPr>
        <w:t>T</w:t>
      </w:r>
      <w:r w:rsidRPr="006B048E">
        <w:rPr>
          <w:b/>
          <w:spacing w:val="-20"/>
          <w:sz w:val="18"/>
          <w:u w:val="single"/>
        </w:rPr>
        <w:t xml:space="preserve"> </w:t>
      </w:r>
      <w:r w:rsidRPr="006B048E">
        <w:rPr>
          <w:b/>
          <w:sz w:val="18"/>
          <w:u w:val="single"/>
        </w:rPr>
        <w:t>R</w:t>
      </w:r>
      <w:r w:rsidRPr="006B048E">
        <w:rPr>
          <w:b/>
          <w:spacing w:val="-21"/>
          <w:sz w:val="18"/>
          <w:u w:val="single"/>
        </w:rPr>
        <w:t xml:space="preserve"> </w:t>
      </w:r>
      <w:r w:rsidRPr="006B048E">
        <w:rPr>
          <w:b/>
          <w:sz w:val="18"/>
          <w:u w:val="single"/>
        </w:rPr>
        <w:t>A</w:t>
      </w:r>
      <w:r w:rsidRPr="006B048E">
        <w:rPr>
          <w:b/>
          <w:spacing w:val="-23"/>
          <w:sz w:val="18"/>
          <w:u w:val="single"/>
        </w:rPr>
        <w:t xml:space="preserve"> </w:t>
      </w:r>
      <w:r w:rsidRPr="006B048E">
        <w:rPr>
          <w:b/>
          <w:sz w:val="18"/>
          <w:u w:val="single"/>
        </w:rPr>
        <w:t>T</w:t>
      </w:r>
      <w:r w:rsidRPr="006B048E">
        <w:rPr>
          <w:b/>
          <w:spacing w:val="-22"/>
          <w:sz w:val="18"/>
          <w:u w:val="single"/>
        </w:rPr>
        <w:t xml:space="preserve"> </w:t>
      </w:r>
      <w:r w:rsidRPr="006B048E">
        <w:rPr>
          <w:b/>
          <w:sz w:val="18"/>
          <w:u w:val="single"/>
        </w:rPr>
        <w:t>I</w:t>
      </w:r>
      <w:r w:rsidRPr="006B048E">
        <w:rPr>
          <w:b/>
          <w:spacing w:val="-20"/>
          <w:sz w:val="18"/>
          <w:u w:val="single"/>
        </w:rPr>
        <w:t xml:space="preserve"> </w:t>
      </w:r>
      <w:r w:rsidRPr="006B048E">
        <w:rPr>
          <w:b/>
          <w:sz w:val="18"/>
          <w:u w:val="single"/>
        </w:rPr>
        <w:t>V</w:t>
      </w:r>
      <w:r w:rsidRPr="006B048E">
        <w:rPr>
          <w:b/>
          <w:spacing w:val="-20"/>
          <w:sz w:val="18"/>
          <w:u w:val="single"/>
        </w:rPr>
        <w:t xml:space="preserve"> </w:t>
      </w:r>
      <w:r w:rsidRPr="006B048E">
        <w:rPr>
          <w:b/>
          <w:sz w:val="18"/>
          <w:u w:val="single"/>
        </w:rPr>
        <w:t>A</w:t>
      </w:r>
      <w:r w:rsidRPr="006B048E">
        <w:rPr>
          <w:b/>
          <w:spacing w:val="-25"/>
          <w:sz w:val="18"/>
          <w:u w:val="single"/>
        </w:rPr>
        <w:t xml:space="preserve"> </w:t>
      </w:r>
      <w:r w:rsidRPr="006B048E">
        <w:rPr>
          <w:b/>
          <w:sz w:val="18"/>
          <w:u w:val="single"/>
        </w:rPr>
        <w:t>S</w:t>
      </w:r>
      <w:r w:rsidRPr="006B048E">
        <w:rPr>
          <w:b/>
          <w:spacing w:val="8"/>
          <w:sz w:val="18"/>
          <w:u w:val="single"/>
        </w:rPr>
        <w:t xml:space="preserve"> </w:t>
      </w:r>
      <w:r w:rsidRPr="006B048E">
        <w:rPr>
          <w:b/>
          <w:sz w:val="18"/>
          <w:u w:val="single"/>
        </w:rPr>
        <w:t>P</w:t>
      </w:r>
      <w:r w:rsidRPr="006B048E">
        <w:rPr>
          <w:b/>
          <w:spacing w:val="-20"/>
          <w:sz w:val="18"/>
          <w:u w:val="single"/>
        </w:rPr>
        <w:t xml:space="preserve"> </w:t>
      </w:r>
      <w:r w:rsidRPr="006B048E">
        <w:rPr>
          <w:b/>
          <w:sz w:val="18"/>
          <w:u w:val="single"/>
        </w:rPr>
        <w:t>A</w:t>
      </w:r>
      <w:r w:rsidRPr="006B048E">
        <w:rPr>
          <w:b/>
          <w:spacing w:val="-23"/>
          <w:sz w:val="18"/>
          <w:u w:val="single"/>
        </w:rPr>
        <w:t xml:space="preserve"> </w:t>
      </w:r>
      <w:r w:rsidRPr="006B048E">
        <w:rPr>
          <w:b/>
          <w:sz w:val="18"/>
          <w:u w:val="single"/>
        </w:rPr>
        <w:t>R</w:t>
      </w:r>
      <w:r w:rsidRPr="006B048E">
        <w:rPr>
          <w:b/>
          <w:spacing w:val="-21"/>
          <w:sz w:val="18"/>
          <w:u w:val="single"/>
        </w:rPr>
        <w:t xml:space="preserve"> </w:t>
      </w:r>
      <w:r w:rsidRPr="006B048E">
        <w:rPr>
          <w:b/>
          <w:sz w:val="18"/>
          <w:u w:val="single"/>
        </w:rPr>
        <w:t>T</w:t>
      </w:r>
      <w:r w:rsidRPr="006B048E">
        <w:rPr>
          <w:b/>
          <w:spacing w:val="-22"/>
          <w:sz w:val="18"/>
          <w:u w:val="single"/>
        </w:rPr>
        <w:t xml:space="preserve"> </w:t>
      </w:r>
      <w:r w:rsidRPr="006B048E">
        <w:rPr>
          <w:b/>
          <w:sz w:val="18"/>
          <w:u w:val="single"/>
        </w:rPr>
        <w:t>I</w:t>
      </w:r>
      <w:r w:rsidRPr="006B048E">
        <w:rPr>
          <w:b/>
          <w:spacing w:val="-20"/>
          <w:sz w:val="18"/>
          <w:u w:val="single"/>
        </w:rPr>
        <w:t xml:space="preserve"> </w:t>
      </w:r>
      <w:r w:rsidRPr="006B048E">
        <w:rPr>
          <w:b/>
          <w:sz w:val="18"/>
          <w:u w:val="single"/>
        </w:rPr>
        <w:t>C</w:t>
      </w:r>
      <w:r w:rsidRPr="006B048E">
        <w:rPr>
          <w:b/>
          <w:spacing w:val="-21"/>
          <w:sz w:val="18"/>
          <w:u w:val="single"/>
        </w:rPr>
        <w:t xml:space="preserve"> </w:t>
      </w:r>
      <w:r w:rsidRPr="006B048E">
        <w:rPr>
          <w:b/>
          <w:sz w:val="18"/>
          <w:u w:val="single"/>
        </w:rPr>
        <w:t>U</w:t>
      </w:r>
      <w:r w:rsidRPr="006B048E">
        <w:rPr>
          <w:b/>
          <w:spacing w:val="-23"/>
          <w:sz w:val="18"/>
          <w:u w:val="single"/>
        </w:rPr>
        <w:t xml:space="preserve"> </w:t>
      </w:r>
      <w:r w:rsidRPr="006B048E">
        <w:rPr>
          <w:b/>
          <w:sz w:val="18"/>
          <w:u w:val="single"/>
        </w:rPr>
        <w:t>L</w:t>
      </w:r>
      <w:r w:rsidRPr="006B048E">
        <w:rPr>
          <w:b/>
          <w:spacing w:val="-20"/>
          <w:sz w:val="18"/>
          <w:u w:val="single"/>
        </w:rPr>
        <w:t xml:space="preserve"> </w:t>
      </w:r>
      <w:r w:rsidRPr="006B048E">
        <w:rPr>
          <w:b/>
          <w:sz w:val="18"/>
          <w:u w:val="single"/>
        </w:rPr>
        <w:t>A</w:t>
      </w:r>
      <w:r w:rsidRPr="006B048E">
        <w:rPr>
          <w:b/>
          <w:spacing w:val="-23"/>
          <w:sz w:val="18"/>
          <w:u w:val="single"/>
        </w:rPr>
        <w:t xml:space="preserve"> </w:t>
      </w:r>
      <w:r w:rsidRPr="006B048E">
        <w:rPr>
          <w:b/>
          <w:sz w:val="18"/>
          <w:u w:val="single"/>
        </w:rPr>
        <w:t>R</w:t>
      </w:r>
      <w:r w:rsidRPr="006B048E">
        <w:rPr>
          <w:b/>
          <w:spacing w:val="-21"/>
          <w:sz w:val="18"/>
          <w:u w:val="single"/>
        </w:rPr>
        <w:t xml:space="preserve"> </w:t>
      </w:r>
      <w:r w:rsidRPr="006B048E">
        <w:rPr>
          <w:b/>
          <w:sz w:val="18"/>
          <w:u w:val="single"/>
        </w:rPr>
        <w:t>E</w:t>
      </w:r>
      <w:r w:rsidRPr="006B048E">
        <w:rPr>
          <w:b/>
          <w:spacing w:val="-23"/>
          <w:sz w:val="18"/>
          <w:u w:val="single"/>
        </w:rPr>
        <w:t xml:space="preserve"> </w:t>
      </w:r>
      <w:r w:rsidRPr="006B048E">
        <w:rPr>
          <w:b/>
          <w:sz w:val="18"/>
          <w:u w:val="single"/>
        </w:rPr>
        <w:t>S</w:t>
      </w:r>
    </w:p>
    <w:p w:rsidR="00EF3203" w:rsidRPr="006B048E" w:rsidRDefault="00EF3203" w:rsidP="00EF3203">
      <w:pPr>
        <w:spacing w:before="17" w:line="308" w:lineRule="exact"/>
        <w:ind w:right="1562"/>
        <w:jc w:val="center"/>
        <w:rPr>
          <w:b/>
          <w:sz w:val="18"/>
        </w:rPr>
      </w:pPr>
      <w:r w:rsidRPr="006B048E">
        <w:rPr>
          <w:b/>
          <w:sz w:val="18"/>
        </w:rPr>
        <w:t>CUADRO</w:t>
      </w:r>
      <w:r w:rsidRPr="006B048E">
        <w:rPr>
          <w:b/>
          <w:spacing w:val="-2"/>
          <w:sz w:val="18"/>
        </w:rPr>
        <w:t xml:space="preserve"> </w:t>
      </w:r>
      <w:r w:rsidRPr="006B048E">
        <w:rPr>
          <w:b/>
          <w:sz w:val="18"/>
        </w:rPr>
        <w:t>RESUMEN</w:t>
      </w:r>
    </w:p>
    <w:p w:rsidR="00EF3203" w:rsidRDefault="00EF3203" w:rsidP="00EF3203">
      <w:pPr>
        <w:spacing w:after="5" w:line="186" w:lineRule="exact"/>
        <w:ind w:left="433"/>
        <w:rPr>
          <w:b/>
          <w:sz w:val="18"/>
        </w:rPr>
      </w:pPr>
      <w:proofErr w:type="gramStart"/>
      <w:r>
        <w:rPr>
          <w:b/>
          <w:sz w:val="18"/>
        </w:rPr>
        <w:t>A.-</w:t>
      </w:r>
      <w:proofErr w:type="gramEnd"/>
      <w:r>
        <w:rPr>
          <w:b/>
          <w:sz w:val="18"/>
        </w:rPr>
        <w:t xml:space="preserve"> PODER ADJUDICADOR</w:t>
      </w:r>
    </w:p>
    <w:p w:rsidR="00EF3203" w:rsidRDefault="00EF3203" w:rsidP="00EF3203">
      <w:pPr>
        <w:spacing w:after="5" w:line="186" w:lineRule="exact"/>
        <w:ind w:left="433"/>
        <w:rPr>
          <w:b/>
          <w:sz w:val="18"/>
        </w:r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7"/>
        <w:gridCol w:w="6801"/>
      </w:tblGrid>
      <w:tr w:rsidR="00EF3203" w:rsidTr="001E3BF3">
        <w:trPr>
          <w:trHeight w:val="532"/>
        </w:trPr>
        <w:tc>
          <w:tcPr>
            <w:tcW w:w="3257" w:type="dxa"/>
            <w:tcBorders>
              <w:top w:val="single" w:sz="4" w:space="0" w:color="000000"/>
              <w:left w:val="single" w:sz="4" w:space="0" w:color="000000"/>
              <w:bottom w:val="single" w:sz="4" w:space="0" w:color="000000"/>
              <w:right w:val="single" w:sz="4" w:space="0" w:color="000000"/>
            </w:tcBorders>
            <w:hideMark/>
          </w:tcPr>
          <w:p w:rsidR="00EF3203" w:rsidRDefault="00EF3203" w:rsidP="001E3BF3">
            <w:pPr>
              <w:pStyle w:val="TableParagraph"/>
              <w:spacing w:before="92"/>
              <w:ind w:left="141"/>
              <w:rPr>
                <w:b/>
                <w:sz w:val="18"/>
              </w:rPr>
            </w:pPr>
            <w:r>
              <w:rPr>
                <w:b/>
                <w:sz w:val="18"/>
              </w:rPr>
              <w:t xml:space="preserve">ADMINISTRACIÓN </w:t>
            </w:r>
            <w:r w:rsidR="001E3BF3">
              <w:rPr>
                <w:b/>
                <w:sz w:val="18"/>
              </w:rPr>
              <w:t>CONTRATANTE</w:t>
            </w:r>
          </w:p>
        </w:tc>
        <w:tc>
          <w:tcPr>
            <w:tcW w:w="6801"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99"/>
              <w:ind w:left="105"/>
            </w:pPr>
            <w:r>
              <w:t xml:space="preserve">   A YUNTAMIENTO DE ASTILLERO</w:t>
            </w:r>
          </w:p>
        </w:tc>
      </w:tr>
      <w:tr w:rsidR="00EF3203" w:rsidTr="001E3BF3">
        <w:trPr>
          <w:trHeight w:val="366"/>
        </w:trPr>
        <w:tc>
          <w:tcPr>
            <w:tcW w:w="3257"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97"/>
              <w:ind w:left="141"/>
              <w:rPr>
                <w:b/>
                <w:sz w:val="18"/>
              </w:rPr>
            </w:pPr>
            <w:r>
              <w:rPr>
                <w:b/>
                <w:sz w:val="18"/>
              </w:rPr>
              <w:t>ÓRGANO DE CONTRATACIÓN</w:t>
            </w:r>
          </w:p>
        </w:tc>
        <w:tc>
          <w:tcPr>
            <w:tcW w:w="6801" w:type="dxa"/>
            <w:tcBorders>
              <w:top w:val="single" w:sz="4" w:space="0" w:color="000000"/>
              <w:left w:val="single" w:sz="4" w:space="0" w:color="000000"/>
              <w:bottom w:val="single" w:sz="4" w:space="0" w:color="000000"/>
              <w:right w:val="single" w:sz="4" w:space="0" w:color="000000"/>
            </w:tcBorders>
          </w:tcPr>
          <w:p w:rsidR="00EF3203" w:rsidRDefault="00EF3203" w:rsidP="00EF3203">
            <w:pPr>
              <w:pStyle w:val="TableParagraph"/>
            </w:pPr>
            <w:r>
              <w:t xml:space="preserve">    JUNTA DE GOBIERNO LOCAL </w:t>
            </w:r>
          </w:p>
        </w:tc>
      </w:tr>
      <w:tr w:rsidR="00EF3203" w:rsidTr="001E3BF3">
        <w:trPr>
          <w:trHeight w:val="369"/>
        </w:trPr>
        <w:tc>
          <w:tcPr>
            <w:tcW w:w="3257"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97"/>
              <w:ind w:left="141"/>
              <w:rPr>
                <w:b/>
                <w:sz w:val="18"/>
              </w:rPr>
            </w:pPr>
            <w:r>
              <w:rPr>
                <w:b/>
                <w:sz w:val="18"/>
              </w:rPr>
              <w:t>SERVICIO GESTOR</w:t>
            </w:r>
          </w:p>
        </w:tc>
        <w:tc>
          <w:tcPr>
            <w:tcW w:w="6801" w:type="dxa"/>
            <w:tcBorders>
              <w:top w:val="single" w:sz="4" w:space="0" w:color="000000"/>
              <w:left w:val="single" w:sz="4" w:space="0" w:color="000000"/>
              <w:bottom w:val="single" w:sz="4" w:space="0" w:color="000000"/>
              <w:right w:val="single" w:sz="4" w:space="0" w:color="000000"/>
            </w:tcBorders>
          </w:tcPr>
          <w:p w:rsidR="00EF3203" w:rsidRPr="00AC6A31" w:rsidRDefault="00EF3203" w:rsidP="00EF3203">
            <w:pPr>
              <w:pStyle w:val="TableParagraph"/>
            </w:pPr>
            <w:r>
              <w:rPr>
                <w:rFonts w:ascii="Times New Roman"/>
                <w:sz w:val="16"/>
              </w:rPr>
              <w:t xml:space="preserve">      </w:t>
            </w:r>
            <w:r w:rsidR="00AC6A31" w:rsidRPr="00AC6A31">
              <w:t xml:space="preserve">SERVICIO DE CONTRATACIÓN </w:t>
            </w:r>
          </w:p>
        </w:tc>
      </w:tr>
      <w:tr w:rsidR="00EF3203" w:rsidTr="00EF3203">
        <w:trPr>
          <w:trHeight w:val="285"/>
        </w:trPr>
        <w:tc>
          <w:tcPr>
            <w:tcW w:w="10058" w:type="dxa"/>
            <w:gridSpan w:val="2"/>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59" w:line="206" w:lineRule="exact"/>
              <w:ind w:left="141"/>
              <w:rPr>
                <w:sz w:val="18"/>
              </w:rPr>
            </w:pPr>
            <w:r>
              <w:rPr>
                <w:sz w:val="18"/>
              </w:rPr>
              <w:t xml:space="preserve">Fecha Resolución inicio del expediente de contratación: </w:t>
            </w:r>
            <w:r w:rsidR="00AC6A31" w:rsidRPr="00AC6A31">
              <w:rPr>
                <w:b/>
                <w:sz w:val="18"/>
              </w:rPr>
              <w:t>18-01-2018</w:t>
            </w:r>
            <w:r>
              <w:rPr>
                <w:sz w:val="18"/>
              </w:rPr>
              <w:t xml:space="preserve"> </w:t>
            </w:r>
          </w:p>
        </w:tc>
      </w:tr>
      <w:tr w:rsidR="00EF3203" w:rsidTr="001E3BF3">
        <w:trPr>
          <w:trHeight w:val="879"/>
        </w:trPr>
        <w:tc>
          <w:tcPr>
            <w:tcW w:w="10058" w:type="dxa"/>
            <w:gridSpan w:val="2"/>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59"/>
              <w:ind w:left="141"/>
              <w:rPr>
                <w:sz w:val="18"/>
              </w:rPr>
            </w:pPr>
            <w:r>
              <w:rPr>
                <w:sz w:val="18"/>
              </w:rPr>
              <w:t>Dirección del órgano de contratación:</w:t>
            </w:r>
          </w:p>
          <w:p w:rsidR="00EF3203" w:rsidRDefault="00EF3203" w:rsidP="00EF3203">
            <w:pPr>
              <w:pStyle w:val="TableParagraph"/>
              <w:spacing w:before="59"/>
              <w:ind w:left="141"/>
              <w:rPr>
                <w:b/>
                <w:sz w:val="18"/>
              </w:rPr>
            </w:pPr>
            <w:r>
              <w:rPr>
                <w:b/>
                <w:sz w:val="18"/>
              </w:rPr>
              <w:t xml:space="preserve">C/ San  José, 10,    39610  ASTILLERO </w:t>
            </w:r>
          </w:p>
          <w:p w:rsidR="00EF3203" w:rsidRDefault="00EF3203" w:rsidP="00EF3203">
            <w:pPr>
              <w:pStyle w:val="TableParagraph"/>
              <w:ind w:left="141"/>
              <w:rPr>
                <w:sz w:val="18"/>
              </w:rPr>
            </w:pPr>
            <w:r>
              <w:rPr>
                <w:sz w:val="18"/>
              </w:rPr>
              <w:t xml:space="preserve">Correo electrónico: </w:t>
            </w:r>
            <w:hyperlink r:id="rId7" w:history="1">
              <w:r>
                <w:rPr>
                  <w:rStyle w:val="Hipervnculo"/>
                  <w:sz w:val="18"/>
                </w:rPr>
                <w:t>contratacion@astillero.es</w:t>
              </w:r>
            </w:hyperlink>
            <w:r>
              <w:rPr>
                <w:sz w:val="18"/>
              </w:rPr>
              <w:t xml:space="preserve"> </w:t>
            </w:r>
          </w:p>
        </w:tc>
      </w:tr>
    </w:tbl>
    <w:p w:rsidR="00EF3203" w:rsidRDefault="00EF3203" w:rsidP="00EF3203">
      <w:pPr>
        <w:spacing w:after="7"/>
        <w:ind w:left="433"/>
        <w:rPr>
          <w:b/>
          <w:sz w:val="18"/>
        </w:rPr>
      </w:pPr>
    </w:p>
    <w:p w:rsidR="00EF3203" w:rsidRDefault="00EF3203" w:rsidP="00EF3203">
      <w:pPr>
        <w:spacing w:after="7"/>
        <w:ind w:left="433"/>
        <w:rPr>
          <w:b/>
          <w:sz w:val="18"/>
        </w:rPr>
      </w:pPr>
      <w:proofErr w:type="gramStart"/>
      <w:r>
        <w:rPr>
          <w:b/>
          <w:sz w:val="18"/>
        </w:rPr>
        <w:t>B.-</w:t>
      </w:r>
      <w:proofErr w:type="gramEnd"/>
      <w:r>
        <w:rPr>
          <w:b/>
          <w:sz w:val="18"/>
        </w:rPr>
        <w:t xml:space="preserve"> DEFINICIÓN DEL OBJETO DEL CONTRATO</w:t>
      </w:r>
    </w:p>
    <w:p w:rsidR="00EF3203" w:rsidRDefault="00EF3203" w:rsidP="00EF3203">
      <w:pPr>
        <w:spacing w:after="7"/>
        <w:rPr>
          <w:b/>
          <w:sz w:val="18"/>
        </w:rPr>
      </w:pPr>
    </w:p>
    <w:tbl>
      <w:tblPr>
        <w:tblStyle w:val="TableNormal"/>
        <w:tblW w:w="0" w:type="auto"/>
        <w:tblInd w:w="292"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1E0"/>
      </w:tblPr>
      <w:tblGrid>
        <w:gridCol w:w="2695"/>
        <w:gridCol w:w="252"/>
        <w:gridCol w:w="252"/>
        <w:gridCol w:w="252"/>
        <w:gridCol w:w="252"/>
        <w:gridCol w:w="252"/>
        <w:gridCol w:w="252"/>
        <w:gridCol w:w="250"/>
        <w:gridCol w:w="252"/>
        <w:gridCol w:w="286"/>
        <w:gridCol w:w="35"/>
        <w:gridCol w:w="203"/>
        <w:gridCol w:w="4827"/>
      </w:tblGrid>
      <w:tr w:rsidR="00EF3203" w:rsidTr="00EF3203">
        <w:trPr>
          <w:trHeight w:val="678"/>
        </w:trPr>
        <w:tc>
          <w:tcPr>
            <w:tcW w:w="10060" w:type="dxa"/>
            <w:gridSpan w:val="13"/>
            <w:tcBorders>
              <w:top w:val="single" w:sz="4" w:space="0" w:color="000000"/>
              <w:left w:val="single" w:sz="4" w:space="0" w:color="000000"/>
              <w:bottom w:val="single" w:sz="4" w:space="0" w:color="000000"/>
              <w:right w:val="single" w:sz="4" w:space="0" w:color="auto"/>
            </w:tcBorders>
            <w:hideMark/>
          </w:tcPr>
          <w:p w:rsidR="00EF3203" w:rsidRDefault="00EF3203" w:rsidP="00EF3203">
            <w:pPr>
              <w:pStyle w:val="TableParagraph"/>
              <w:rPr>
                <w:rFonts w:ascii="Times New Roman"/>
                <w:sz w:val="16"/>
              </w:rPr>
            </w:pPr>
            <w:r>
              <w:rPr>
                <w:rFonts w:ascii="Times New Roman"/>
                <w:sz w:val="16"/>
              </w:rPr>
              <w:t xml:space="preserve">   </w:t>
            </w:r>
          </w:p>
          <w:p w:rsidR="00EF3203" w:rsidRPr="00AC6A31" w:rsidRDefault="00EF3203" w:rsidP="00AC6A31">
            <w:pPr>
              <w:pStyle w:val="TableParagraph"/>
            </w:pPr>
            <w:r>
              <w:rPr>
                <w:rFonts w:ascii="Times New Roman"/>
                <w:sz w:val="16"/>
              </w:rPr>
              <w:t xml:space="preserve">   </w:t>
            </w:r>
            <w:r w:rsidR="00AC6A31" w:rsidRPr="00AC6A31">
              <w:t>SERV</w:t>
            </w:r>
            <w:r w:rsidR="00AC6A31">
              <w:t xml:space="preserve">ICIO </w:t>
            </w:r>
            <w:r w:rsidR="00AC6A31" w:rsidRPr="00AC6A31">
              <w:t>DE ATENCIÒN DOMICILIARIA</w:t>
            </w:r>
            <w:r w:rsidR="00AC6A31">
              <w:t xml:space="preserve"> </w:t>
            </w:r>
            <w:r w:rsidR="00AC6A31" w:rsidRPr="00AC6A31">
              <w:t xml:space="preserve"> </w:t>
            </w:r>
          </w:p>
        </w:tc>
      </w:tr>
      <w:tr w:rsidR="00EF3203" w:rsidTr="00EF3203">
        <w:trPr>
          <w:trHeight w:val="290"/>
        </w:trPr>
        <w:tc>
          <w:tcPr>
            <w:tcW w:w="2695"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42"/>
              <w:ind w:left="146"/>
              <w:rPr>
                <w:sz w:val="18"/>
              </w:rPr>
            </w:pPr>
            <w:r>
              <w:rPr>
                <w:sz w:val="18"/>
              </w:rPr>
              <w:t>Nomenclatura CPV</w:t>
            </w:r>
          </w:p>
        </w:tc>
        <w:tc>
          <w:tcPr>
            <w:tcW w:w="252" w:type="dxa"/>
            <w:tcBorders>
              <w:top w:val="single" w:sz="4" w:space="0" w:color="000000"/>
              <w:left w:val="single" w:sz="4" w:space="0" w:color="000000"/>
              <w:bottom w:val="single" w:sz="4" w:space="0" w:color="000000"/>
              <w:right w:val="single" w:sz="4" w:space="0" w:color="000000"/>
            </w:tcBorders>
            <w:hideMark/>
          </w:tcPr>
          <w:p w:rsidR="00EF3203" w:rsidRDefault="00AC6A31" w:rsidP="00EF3203">
            <w:pPr>
              <w:pStyle w:val="TableParagraph"/>
              <w:jc w:val="center"/>
              <w:rPr>
                <w:b/>
                <w:sz w:val="20"/>
                <w:szCs w:val="20"/>
              </w:rPr>
            </w:pPr>
            <w:r>
              <w:rPr>
                <w:b/>
                <w:sz w:val="20"/>
                <w:szCs w:val="20"/>
              </w:rPr>
              <w:t>8</w:t>
            </w:r>
          </w:p>
        </w:tc>
        <w:tc>
          <w:tcPr>
            <w:tcW w:w="252" w:type="dxa"/>
            <w:tcBorders>
              <w:top w:val="single" w:sz="4" w:space="0" w:color="000000"/>
              <w:left w:val="single" w:sz="4" w:space="0" w:color="000000"/>
              <w:bottom w:val="single" w:sz="4" w:space="0" w:color="000000"/>
              <w:right w:val="single" w:sz="4" w:space="0" w:color="000000"/>
            </w:tcBorders>
            <w:hideMark/>
          </w:tcPr>
          <w:p w:rsidR="00EF3203" w:rsidRDefault="00AC6A31" w:rsidP="00EF3203">
            <w:pPr>
              <w:pStyle w:val="TableParagraph"/>
              <w:rPr>
                <w:b/>
                <w:sz w:val="20"/>
                <w:szCs w:val="20"/>
              </w:rPr>
            </w:pPr>
            <w:r>
              <w:rPr>
                <w:b/>
                <w:sz w:val="20"/>
                <w:szCs w:val="20"/>
              </w:rPr>
              <w:t xml:space="preserve"> 5</w:t>
            </w:r>
          </w:p>
        </w:tc>
        <w:tc>
          <w:tcPr>
            <w:tcW w:w="252" w:type="dxa"/>
            <w:tcBorders>
              <w:top w:val="single" w:sz="4" w:space="0" w:color="000000"/>
              <w:left w:val="single" w:sz="4" w:space="0" w:color="000000"/>
              <w:bottom w:val="single" w:sz="4" w:space="0" w:color="000000"/>
              <w:right w:val="single" w:sz="4" w:space="0" w:color="000000"/>
            </w:tcBorders>
            <w:hideMark/>
          </w:tcPr>
          <w:p w:rsidR="00EF3203" w:rsidRDefault="00AC6A31" w:rsidP="00EF3203">
            <w:pPr>
              <w:pStyle w:val="TableParagraph"/>
              <w:rPr>
                <w:b/>
                <w:sz w:val="20"/>
                <w:szCs w:val="20"/>
              </w:rPr>
            </w:pPr>
            <w:r>
              <w:rPr>
                <w:b/>
                <w:sz w:val="20"/>
                <w:szCs w:val="20"/>
              </w:rPr>
              <w:t xml:space="preserve"> 3</w:t>
            </w:r>
          </w:p>
        </w:tc>
        <w:tc>
          <w:tcPr>
            <w:tcW w:w="252" w:type="dxa"/>
            <w:tcBorders>
              <w:top w:val="single" w:sz="4" w:space="0" w:color="000000"/>
              <w:left w:val="single" w:sz="4" w:space="0" w:color="000000"/>
              <w:bottom w:val="single" w:sz="4" w:space="0" w:color="000000"/>
              <w:right w:val="single" w:sz="4" w:space="0" w:color="000000"/>
            </w:tcBorders>
            <w:hideMark/>
          </w:tcPr>
          <w:p w:rsidR="00EF3203" w:rsidRDefault="00AC6A31" w:rsidP="00EF3203">
            <w:pPr>
              <w:pStyle w:val="TableParagraph"/>
              <w:rPr>
                <w:b/>
                <w:sz w:val="20"/>
                <w:szCs w:val="20"/>
              </w:rPr>
            </w:pPr>
            <w:r>
              <w:rPr>
                <w:b/>
                <w:sz w:val="20"/>
                <w:szCs w:val="20"/>
              </w:rPr>
              <w:t xml:space="preserve"> 1</w:t>
            </w:r>
          </w:p>
        </w:tc>
        <w:tc>
          <w:tcPr>
            <w:tcW w:w="252" w:type="dxa"/>
            <w:tcBorders>
              <w:top w:val="single" w:sz="4" w:space="0" w:color="000000"/>
              <w:left w:val="single" w:sz="4" w:space="0" w:color="000000"/>
              <w:bottom w:val="single" w:sz="4" w:space="0" w:color="000000"/>
              <w:right w:val="single" w:sz="4" w:space="0" w:color="000000"/>
            </w:tcBorders>
            <w:hideMark/>
          </w:tcPr>
          <w:p w:rsidR="00EF3203" w:rsidRDefault="00AC6A31" w:rsidP="00EF3203">
            <w:pPr>
              <w:pStyle w:val="TableParagraph"/>
              <w:rPr>
                <w:b/>
                <w:sz w:val="20"/>
                <w:szCs w:val="20"/>
              </w:rPr>
            </w:pPr>
            <w:r>
              <w:rPr>
                <w:b/>
                <w:sz w:val="20"/>
                <w:szCs w:val="20"/>
              </w:rPr>
              <w:t xml:space="preserve"> 2</w:t>
            </w:r>
          </w:p>
        </w:tc>
        <w:tc>
          <w:tcPr>
            <w:tcW w:w="252" w:type="dxa"/>
            <w:tcBorders>
              <w:top w:val="single" w:sz="4" w:space="0" w:color="000000"/>
              <w:left w:val="single" w:sz="4" w:space="0" w:color="000000"/>
              <w:bottom w:val="single" w:sz="4" w:space="0" w:color="000000"/>
              <w:right w:val="single" w:sz="4" w:space="0" w:color="000000"/>
            </w:tcBorders>
            <w:hideMark/>
          </w:tcPr>
          <w:p w:rsidR="00EF3203" w:rsidRDefault="00AC6A31" w:rsidP="00EF3203">
            <w:pPr>
              <w:pStyle w:val="TableParagraph"/>
              <w:rPr>
                <w:b/>
                <w:sz w:val="20"/>
                <w:szCs w:val="20"/>
              </w:rPr>
            </w:pPr>
            <w:r>
              <w:rPr>
                <w:b/>
                <w:sz w:val="20"/>
                <w:szCs w:val="20"/>
              </w:rPr>
              <w:t xml:space="preserve"> 0</w:t>
            </w:r>
          </w:p>
        </w:tc>
        <w:tc>
          <w:tcPr>
            <w:tcW w:w="250" w:type="dxa"/>
            <w:tcBorders>
              <w:top w:val="single" w:sz="4" w:space="0" w:color="000000"/>
              <w:left w:val="single" w:sz="4" w:space="0" w:color="000000"/>
              <w:bottom w:val="single" w:sz="4" w:space="0" w:color="000000"/>
              <w:right w:val="single" w:sz="4" w:space="0" w:color="000000"/>
            </w:tcBorders>
            <w:hideMark/>
          </w:tcPr>
          <w:p w:rsidR="00EF3203" w:rsidRDefault="00AC6A31" w:rsidP="00EF3203">
            <w:pPr>
              <w:pStyle w:val="TableParagraph"/>
              <w:rPr>
                <w:b/>
                <w:sz w:val="20"/>
                <w:szCs w:val="20"/>
              </w:rPr>
            </w:pPr>
            <w:r>
              <w:rPr>
                <w:b/>
                <w:sz w:val="20"/>
                <w:szCs w:val="20"/>
              </w:rPr>
              <w:t xml:space="preserve"> 0</w:t>
            </w:r>
          </w:p>
        </w:tc>
        <w:tc>
          <w:tcPr>
            <w:tcW w:w="252" w:type="dxa"/>
            <w:tcBorders>
              <w:top w:val="single" w:sz="4" w:space="0" w:color="000000"/>
              <w:left w:val="single" w:sz="4" w:space="0" w:color="000000"/>
              <w:bottom w:val="single" w:sz="4" w:space="0" w:color="000000"/>
              <w:right w:val="single" w:sz="4" w:space="0" w:color="000000"/>
            </w:tcBorders>
            <w:hideMark/>
          </w:tcPr>
          <w:p w:rsidR="00EF3203" w:rsidRDefault="00AC6A31" w:rsidP="00EF3203">
            <w:pPr>
              <w:pStyle w:val="TableParagraph"/>
              <w:rPr>
                <w:b/>
                <w:sz w:val="20"/>
                <w:szCs w:val="20"/>
              </w:rPr>
            </w:pPr>
            <w:r>
              <w:rPr>
                <w:b/>
                <w:sz w:val="20"/>
                <w:szCs w:val="20"/>
              </w:rPr>
              <w:t xml:space="preserve"> 0</w:t>
            </w:r>
          </w:p>
        </w:tc>
        <w:tc>
          <w:tcPr>
            <w:tcW w:w="286" w:type="dxa"/>
            <w:tcBorders>
              <w:top w:val="single" w:sz="4" w:space="0" w:color="000000"/>
              <w:left w:val="single" w:sz="4" w:space="0" w:color="000000"/>
              <w:bottom w:val="single" w:sz="4" w:space="0" w:color="000000"/>
              <w:right w:val="single" w:sz="4" w:space="0" w:color="000000"/>
            </w:tcBorders>
            <w:hideMark/>
          </w:tcPr>
          <w:p w:rsidR="00EF3203" w:rsidRDefault="00AC6A31" w:rsidP="00EF3203">
            <w:pPr>
              <w:pStyle w:val="TableParagraph"/>
              <w:rPr>
                <w:b/>
                <w:sz w:val="20"/>
                <w:szCs w:val="20"/>
              </w:rPr>
            </w:pPr>
            <w:r>
              <w:rPr>
                <w:b/>
                <w:sz w:val="20"/>
                <w:szCs w:val="20"/>
              </w:rPr>
              <w:t xml:space="preserve"> -</w:t>
            </w:r>
          </w:p>
        </w:tc>
        <w:tc>
          <w:tcPr>
            <w:tcW w:w="238" w:type="dxa"/>
            <w:gridSpan w:val="2"/>
            <w:tcBorders>
              <w:top w:val="single" w:sz="4" w:space="0" w:color="000000"/>
              <w:left w:val="single" w:sz="4" w:space="0" w:color="000000"/>
              <w:bottom w:val="single" w:sz="4" w:space="0" w:color="000000"/>
              <w:right w:val="single" w:sz="4" w:space="0" w:color="000000"/>
            </w:tcBorders>
            <w:hideMark/>
          </w:tcPr>
          <w:p w:rsidR="00EF3203" w:rsidRDefault="00AC6A31" w:rsidP="00EF3203">
            <w:pPr>
              <w:pStyle w:val="TableParagraph"/>
              <w:rPr>
                <w:b/>
                <w:sz w:val="20"/>
                <w:szCs w:val="20"/>
              </w:rPr>
            </w:pPr>
            <w:r>
              <w:rPr>
                <w:b/>
                <w:sz w:val="20"/>
                <w:szCs w:val="20"/>
              </w:rPr>
              <w:t xml:space="preserve"> 9</w:t>
            </w:r>
          </w:p>
        </w:tc>
        <w:tc>
          <w:tcPr>
            <w:tcW w:w="4827" w:type="dxa"/>
            <w:tcBorders>
              <w:top w:val="single" w:sz="4" w:space="0" w:color="000000"/>
              <w:left w:val="single" w:sz="4" w:space="0" w:color="000000"/>
              <w:bottom w:val="single" w:sz="4" w:space="0" w:color="000000"/>
              <w:right w:val="single" w:sz="4" w:space="0" w:color="auto"/>
            </w:tcBorders>
          </w:tcPr>
          <w:p w:rsidR="00EF3203" w:rsidRDefault="00EF3203" w:rsidP="00EF3203">
            <w:pPr>
              <w:pStyle w:val="TableParagraph"/>
              <w:rPr>
                <w:rFonts w:ascii="Times New Roman"/>
                <w:b/>
                <w:sz w:val="16"/>
              </w:rPr>
            </w:pPr>
          </w:p>
        </w:tc>
      </w:tr>
      <w:tr w:rsidR="00EF3203" w:rsidTr="00EF3203">
        <w:trPr>
          <w:trHeight w:val="290"/>
        </w:trPr>
        <w:tc>
          <w:tcPr>
            <w:tcW w:w="10060" w:type="dxa"/>
            <w:gridSpan w:val="13"/>
            <w:tcBorders>
              <w:top w:val="single" w:sz="4" w:space="0" w:color="000000"/>
              <w:left w:val="single" w:sz="4" w:space="0" w:color="000000"/>
              <w:bottom w:val="single" w:sz="4" w:space="0" w:color="000000"/>
              <w:right w:val="single" w:sz="4" w:space="0" w:color="auto"/>
            </w:tcBorders>
            <w:hideMark/>
          </w:tcPr>
          <w:p w:rsidR="00EF3203" w:rsidRDefault="009A02CF" w:rsidP="00EF3203">
            <w:pPr>
              <w:pStyle w:val="TableParagraph"/>
              <w:rPr>
                <w:sz w:val="18"/>
              </w:rPr>
            </w:pPr>
            <w:r w:rsidRPr="009A02CF">
              <w:rPr>
                <w:noProof/>
                <w:lang w:val="es-ES" w:eastAsia="es-ES"/>
              </w:rPr>
              <w:pict>
                <v:rect id="_x0000_s1284" style="position:absolute;margin-left:217.85pt;margin-top:8pt;width:10.25pt;height:11.05pt;z-index:251698176;mso-position-horizontal-relative:text;mso-position-vertical-relative:text" fillcolor="black [3200]" strokecolor="#f2f2f2 [3041]" strokeweight="3pt">
                  <v:shadow on="t" type="perspective" color="#7f7f7f [1601]" opacity=".5" offset="1pt" offset2="-1pt"/>
                </v:rect>
              </w:pict>
            </w:r>
            <w:r w:rsidRPr="009A02CF">
              <w:pict>
                <v:rect id="_x0000_s1280" style="position:absolute;margin-left:176.4pt;margin-top:7.05pt;width:10.25pt;height:11.05pt;z-index:251694080;mso-position-horizontal-relative:text;mso-position-vertical-relative:text"/>
              </w:pict>
            </w:r>
          </w:p>
          <w:p w:rsidR="00EF3203" w:rsidRDefault="00EF3203" w:rsidP="001E3BF3">
            <w:pPr>
              <w:pStyle w:val="TableParagraph"/>
              <w:rPr>
                <w:rFonts w:ascii="Times New Roman"/>
                <w:b/>
                <w:sz w:val="16"/>
              </w:rPr>
            </w:pPr>
            <w:r>
              <w:rPr>
                <w:sz w:val="18"/>
              </w:rPr>
              <w:t xml:space="preserve">  POSIBILIDAD DE LICITAR</w:t>
            </w:r>
            <w:r>
              <w:rPr>
                <w:spacing w:val="-6"/>
                <w:sz w:val="18"/>
              </w:rPr>
              <w:t xml:space="preserve"> </w:t>
            </w:r>
            <w:r>
              <w:rPr>
                <w:sz w:val="18"/>
              </w:rPr>
              <w:t>POR</w:t>
            </w:r>
            <w:r>
              <w:rPr>
                <w:spacing w:val="-2"/>
                <w:sz w:val="18"/>
              </w:rPr>
              <w:t xml:space="preserve"> </w:t>
            </w:r>
            <w:r>
              <w:rPr>
                <w:sz w:val="18"/>
              </w:rPr>
              <w:t xml:space="preserve">LOTES:          SI             NO         </w:t>
            </w:r>
          </w:p>
        </w:tc>
      </w:tr>
      <w:tr w:rsidR="00EF3203" w:rsidTr="00EF3203">
        <w:trPr>
          <w:trHeight w:val="290"/>
        </w:trPr>
        <w:tc>
          <w:tcPr>
            <w:tcW w:w="5030" w:type="dxa"/>
            <w:gridSpan w:val="11"/>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138" w:line="189" w:lineRule="exact"/>
              <w:ind w:left="107"/>
              <w:rPr>
                <w:sz w:val="18"/>
              </w:rPr>
            </w:pPr>
            <w:r>
              <w:rPr>
                <w:sz w:val="18"/>
              </w:rPr>
              <w:t>Lote 1</w:t>
            </w:r>
          </w:p>
        </w:tc>
        <w:tc>
          <w:tcPr>
            <w:tcW w:w="5030" w:type="dxa"/>
            <w:gridSpan w:val="2"/>
            <w:tcBorders>
              <w:top w:val="single" w:sz="4" w:space="0" w:color="000000"/>
              <w:left w:val="single" w:sz="4" w:space="0" w:color="000000"/>
              <w:bottom w:val="single" w:sz="4" w:space="0" w:color="000000"/>
              <w:right w:val="single" w:sz="4" w:space="0" w:color="auto"/>
            </w:tcBorders>
            <w:hideMark/>
          </w:tcPr>
          <w:p w:rsidR="00EF3203" w:rsidRDefault="00EF3203" w:rsidP="00EF3203">
            <w:pPr>
              <w:pStyle w:val="TableParagraph"/>
              <w:spacing w:before="138" w:line="189" w:lineRule="exact"/>
              <w:ind w:left="140"/>
              <w:rPr>
                <w:sz w:val="18"/>
              </w:rPr>
            </w:pPr>
            <w:r>
              <w:rPr>
                <w:sz w:val="18"/>
              </w:rPr>
              <w:t>CPV:</w:t>
            </w:r>
          </w:p>
        </w:tc>
      </w:tr>
      <w:tr w:rsidR="00EF3203" w:rsidTr="00EF3203">
        <w:trPr>
          <w:trHeight w:val="290"/>
        </w:trPr>
        <w:tc>
          <w:tcPr>
            <w:tcW w:w="5030" w:type="dxa"/>
            <w:gridSpan w:val="11"/>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138" w:line="189" w:lineRule="exact"/>
              <w:ind w:left="107"/>
              <w:rPr>
                <w:sz w:val="18"/>
              </w:rPr>
            </w:pPr>
            <w:r>
              <w:rPr>
                <w:sz w:val="18"/>
              </w:rPr>
              <w:t>Lote 2</w:t>
            </w:r>
          </w:p>
        </w:tc>
        <w:tc>
          <w:tcPr>
            <w:tcW w:w="5030" w:type="dxa"/>
            <w:gridSpan w:val="2"/>
            <w:tcBorders>
              <w:top w:val="single" w:sz="4" w:space="0" w:color="000000"/>
              <w:left w:val="single" w:sz="4" w:space="0" w:color="000000"/>
              <w:bottom w:val="single" w:sz="4" w:space="0" w:color="000000"/>
              <w:right w:val="single" w:sz="4" w:space="0" w:color="auto"/>
            </w:tcBorders>
            <w:hideMark/>
          </w:tcPr>
          <w:p w:rsidR="00EF3203" w:rsidRDefault="00EF3203" w:rsidP="00EF3203">
            <w:pPr>
              <w:pStyle w:val="TableParagraph"/>
              <w:spacing w:before="138" w:line="189" w:lineRule="exact"/>
              <w:ind w:left="140"/>
              <w:rPr>
                <w:sz w:val="18"/>
              </w:rPr>
            </w:pPr>
            <w:r>
              <w:rPr>
                <w:sz w:val="18"/>
              </w:rPr>
              <w:t>CPV:</w:t>
            </w:r>
          </w:p>
        </w:tc>
      </w:tr>
      <w:tr w:rsidR="00EF3203" w:rsidTr="00EF3203">
        <w:trPr>
          <w:trHeight w:val="290"/>
        </w:trPr>
        <w:tc>
          <w:tcPr>
            <w:tcW w:w="5030" w:type="dxa"/>
            <w:gridSpan w:val="11"/>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138" w:line="187" w:lineRule="exact"/>
              <w:ind w:left="107"/>
              <w:rPr>
                <w:sz w:val="18"/>
              </w:rPr>
            </w:pPr>
            <w:r>
              <w:rPr>
                <w:sz w:val="18"/>
              </w:rPr>
              <w:t>Lote 3</w:t>
            </w:r>
          </w:p>
        </w:tc>
        <w:tc>
          <w:tcPr>
            <w:tcW w:w="5030" w:type="dxa"/>
            <w:gridSpan w:val="2"/>
            <w:tcBorders>
              <w:top w:val="single" w:sz="4" w:space="0" w:color="000000"/>
              <w:left w:val="single" w:sz="4" w:space="0" w:color="000000"/>
              <w:bottom w:val="single" w:sz="4" w:space="0" w:color="000000"/>
              <w:right w:val="single" w:sz="4" w:space="0" w:color="auto"/>
            </w:tcBorders>
            <w:hideMark/>
          </w:tcPr>
          <w:p w:rsidR="00EF3203" w:rsidRDefault="00EF3203" w:rsidP="00EF3203">
            <w:pPr>
              <w:pStyle w:val="TableParagraph"/>
              <w:spacing w:before="138" w:line="187" w:lineRule="exact"/>
              <w:ind w:left="140"/>
              <w:rPr>
                <w:sz w:val="18"/>
              </w:rPr>
            </w:pPr>
            <w:r>
              <w:rPr>
                <w:sz w:val="18"/>
              </w:rPr>
              <w:t>CPV:</w:t>
            </w:r>
          </w:p>
        </w:tc>
      </w:tr>
    </w:tbl>
    <w:p w:rsidR="00EF3203" w:rsidRDefault="00EF3203" w:rsidP="00EF3203">
      <w:pPr>
        <w:spacing w:before="97" w:after="24"/>
        <w:ind w:left="440"/>
        <w:rPr>
          <w:b/>
          <w:sz w:val="18"/>
        </w:rPr>
      </w:pPr>
      <w:proofErr w:type="gramStart"/>
      <w:r>
        <w:rPr>
          <w:b/>
          <w:sz w:val="18"/>
        </w:rPr>
        <w:t>C.-</w:t>
      </w:r>
      <w:proofErr w:type="gramEnd"/>
      <w:r>
        <w:rPr>
          <w:b/>
          <w:sz w:val="18"/>
        </w:rPr>
        <w:t xml:space="preserve"> PRESUPUESTO DE LICITACIÓN</w:t>
      </w: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20"/>
        <w:gridCol w:w="2669"/>
        <w:gridCol w:w="3970"/>
      </w:tblGrid>
      <w:tr w:rsidR="00EF3203" w:rsidTr="00EF3203">
        <w:trPr>
          <w:trHeight w:val="693"/>
        </w:trPr>
        <w:tc>
          <w:tcPr>
            <w:tcW w:w="3420"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133"/>
              <w:ind w:left="141"/>
              <w:rPr>
                <w:b/>
                <w:sz w:val="18"/>
              </w:rPr>
            </w:pPr>
            <w:r>
              <w:rPr>
                <w:b/>
                <w:sz w:val="18"/>
              </w:rPr>
              <w:t>Presupuesto licitación IVA excluido</w:t>
            </w:r>
          </w:p>
          <w:p w:rsidR="00EF3203" w:rsidRDefault="00AC6A31" w:rsidP="00EF3203">
            <w:pPr>
              <w:pStyle w:val="TableParagraph"/>
              <w:spacing w:before="133"/>
              <w:ind w:left="141"/>
              <w:rPr>
                <w:b/>
                <w:sz w:val="20"/>
                <w:szCs w:val="20"/>
              </w:rPr>
            </w:pPr>
            <w:r>
              <w:rPr>
                <w:b/>
                <w:sz w:val="20"/>
                <w:szCs w:val="20"/>
              </w:rPr>
              <w:t xml:space="preserve">     12,82 €/HORA </w:t>
            </w:r>
          </w:p>
        </w:tc>
        <w:tc>
          <w:tcPr>
            <w:tcW w:w="2669"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135"/>
              <w:ind w:left="141"/>
              <w:rPr>
                <w:b/>
                <w:i/>
                <w:sz w:val="18"/>
              </w:rPr>
            </w:pPr>
            <w:r>
              <w:rPr>
                <w:b/>
                <w:i/>
                <w:sz w:val="18"/>
              </w:rPr>
              <w:t>Tipo IVA aplicable:</w:t>
            </w:r>
          </w:p>
          <w:p w:rsidR="00EF3203" w:rsidRDefault="00EF3203" w:rsidP="00EF3203">
            <w:pPr>
              <w:pStyle w:val="TableParagraph"/>
              <w:spacing w:before="142" w:line="187" w:lineRule="exact"/>
              <w:ind w:left="141"/>
              <w:rPr>
                <w:sz w:val="18"/>
              </w:rPr>
            </w:pPr>
            <w:r>
              <w:rPr>
                <w:sz w:val="18"/>
              </w:rPr>
              <w:t xml:space="preserve">Importe IVA </w:t>
            </w:r>
            <w:r w:rsidR="00AC6A31">
              <w:rPr>
                <w:sz w:val="18"/>
              </w:rPr>
              <w:t xml:space="preserve"> </w:t>
            </w:r>
            <w:r w:rsidR="00AC6A31" w:rsidRPr="00AC6A31">
              <w:rPr>
                <w:b/>
                <w:sz w:val="18"/>
              </w:rPr>
              <w:t>0,51 €</w:t>
            </w:r>
          </w:p>
        </w:tc>
        <w:tc>
          <w:tcPr>
            <w:tcW w:w="3970"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133"/>
              <w:ind w:left="141"/>
              <w:rPr>
                <w:b/>
                <w:sz w:val="18"/>
              </w:rPr>
            </w:pPr>
            <w:r>
              <w:rPr>
                <w:b/>
                <w:sz w:val="18"/>
              </w:rPr>
              <w:t>Presupuesto licitación IVA incluido</w:t>
            </w:r>
          </w:p>
          <w:p w:rsidR="00EF3203" w:rsidRDefault="00EF3203" w:rsidP="0034143F">
            <w:pPr>
              <w:pStyle w:val="TableParagraph"/>
              <w:spacing w:before="133"/>
              <w:ind w:left="141"/>
              <w:rPr>
                <w:b/>
                <w:sz w:val="20"/>
                <w:szCs w:val="20"/>
              </w:rPr>
            </w:pPr>
            <w:r>
              <w:rPr>
                <w:b/>
                <w:sz w:val="18"/>
              </w:rPr>
              <w:t xml:space="preserve">    </w:t>
            </w:r>
            <w:r w:rsidR="00AC6A31">
              <w:rPr>
                <w:b/>
                <w:sz w:val="18"/>
              </w:rPr>
              <w:t xml:space="preserve">    13</w:t>
            </w:r>
            <w:r w:rsidR="0034143F">
              <w:rPr>
                <w:b/>
                <w:sz w:val="18"/>
              </w:rPr>
              <w:t>, 33</w:t>
            </w:r>
            <w:r w:rsidR="00AC6A31">
              <w:rPr>
                <w:b/>
                <w:sz w:val="18"/>
              </w:rPr>
              <w:t xml:space="preserve"> €/HORA.</w:t>
            </w:r>
          </w:p>
        </w:tc>
      </w:tr>
      <w:tr w:rsidR="00EF3203" w:rsidTr="00EF3203">
        <w:trPr>
          <w:trHeight w:val="694"/>
        </w:trPr>
        <w:tc>
          <w:tcPr>
            <w:tcW w:w="3420" w:type="dxa"/>
            <w:tcBorders>
              <w:top w:val="single" w:sz="4" w:space="0" w:color="000000"/>
              <w:left w:val="single" w:sz="4" w:space="0" w:color="000000"/>
              <w:bottom w:val="single" w:sz="4" w:space="0" w:color="000000"/>
              <w:right w:val="single" w:sz="4" w:space="0" w:color="000000"/>
            </w:tcBorders>
            <w:vAlign w:val="center"/>
            <w:hideMark/>
          </w:tcPr>
          <w:p w:rsidR="00EF3203" w:rsidRDefault="00EF3203" w:rsidP="00EF3203">
            <w:pPr>
              <w:pStyle w:val="TableParagraph"/>
              <w:spacing w:before="152"/>
              <w:ind w:left="141"/>
              <w:rPr>
                <w:sz w:val="18"/>
              </w:rPr>
            </w:pPr>
            <w:r>
              <w:rPr>
                <w:sz w:val="18"/>
              </w:rPr>
              <w:t>Lote 1</w:t>
            </w:r>
          </w:p>
          <w:p w:rsidR="00EF3203" w:rsidRDefault="00EF3203" w:rsidP="00EF3203">
            <w:pPr>
              <w:pStyle w:val="TableParagraph"/>
              <w:spacing w:before="20"/>
              <w:ind w:left="141"/>
              <w:rPr>
                <w:sz w:val="18"/>
              </w:rPr>
            </w:pPr>
            <w:r>
              <w:rPr>
                <w:sz w:val="18"/>
              </w:rPr>
              <w:t>Lote 2</w:t>
            </w:r>
          </w:p>
        </w:tc>
        <w:tc>
          <w:tcPr>
            <w:tcW w:w="2669" w:type="dxa"/>
            <w:tcBorders>
              <w:top w:val="single" w:sz="4" w:space="0" w:color="000000"/>
              <w:left w:val="single" w:sz="4" w:space="0" w:color="000000"/>
              <w:bottom w:val="single" w:sz="4" w:space="0" w:color="000000"/>
              <w:right w:val="single" w:sz="4" w:space="0" w:color="000000"/>
            </w:tcBorders>
            <w:vAlign w:val="center"/>
            <w:hideMark/>
          </w:tcPr>
          <w:p w:rsidR="00EF3203" w:rsidRDefault="00EF3203" w:rsidP="00EF3203">
            <w:pPr>
              <w:pStyle w:val="TableParagraph"/>
              <w:spacing w:before="152"/>
              <w:ind w:left="141"/>
              <w:rPr>
                <w:sz w:val="18"/>
              </w:rPr>
            </w:pPr>
            <w:r>
              <w:rPr>
                <w:sz w:val="18"/>
              </w:rPr>
              <w:t>Lote 1</w:t>
            </w:r>
          </w:p>
          <w:p w:rsidR="00EF3203" w:rsidRDefault="00EF3203" w:rsidP="00EF3203">
            <w:pPr>
              <w:pStyle w:val="TableParagraph"/>
              <w:spacing w:before="20"/>
              <w:ind w:left="141"/>
              <w:rPr>
                <w:sz w:val="18"/>
              </w:rPr>
            </w:pPr>
            <w:r>
              <w:rPr>
                <w:sz w:val="18"/>
              </w:rPr>
              <w:t>Lote 2</w:t>
            </w:r>
          </w:p>
        </w:tc>
        <w:tc>
          <w:tcPr>
            <w:tcW w:w="3970" w:type="dxa"/>
            <w:tcBorders>
              <w:top w:val="single" w:sz="4" w:space="0" w:color="000000"/>
              <w:left w:val="single" w:sz="4" w:space="0" w:color="000000"/>
              <w:bottom w:val="single" w:sz="4" w:space="0" w:color="000000"/>
              <w:right w:val="single" w:sz="4" w:space="0" w:color="000000"/>
            </w:tcBorders>
            <w:vAlign w:val="center"/>
            <w:hideMark/>
          </w:tcPr>
          <w:p w:rsidR="00EF3203" w:rsidRDefault="00EF3203" w:rsidP="00EF3203">
            <w:pPr>
              <w:pStyle w:val="TableParagraph"/>
              <w:spacing w:before="152"/>
              <w:rPr>
                <w:sz w:val="18"/>
              </w:rPr>
            </w:pPr>
            <w:r>
              <w:rPr>
                <w:sz w:val="18"/>
              </w:rPr>
              <w:t>Lote 1</w:t>
            </w:r>
          </w:p>
          <w:p w:rsidR="00EF3203" w:rsidRDefault="00EF3203" w:rsidP="00EF3203">
            <w:pPr>
              <w:pStyle w:val="TableParagraph"/>
              <w:spacing w:before="20"/>
              <w:rPr>
                <w:sz w:val="18"/>
              </w:rPr>
            </w:pPr>
            <w:r>
              <w:rPr>
                <w:sz w:val="18"/>
              </w:rPr>
              <w:t>Lote 2</w:t>
            </w:r>
          </w:p>
        </w:tc>
      </w:tr>
      <w:tr w:rsidR="00EF3203" w:rsidTr="00EF3203">
        <w:trPr>
          <w:trHeight w:val="328"/>
        </w:trPr>
        <w:tc>
          <w:tcPr>
            <w:tcW w:w="3420" w:type="dxa"/>
            <w:tcBorders>
              <w:top w:val="single" w:sz="4" w:space="0" w:color="000000"/>
              <w:left w:val="single" w:sz="4" w:space="0" w:color="000000"/>
              <w:bottom w:val="single" w:sz="4" w:space="0" w:color="000000"/>
              <w:right w:val="single" w:sz="4" w:space="0" w:color="000000"/>
            </w:tcBorders>
            <w:hideMark/>
          </w:tcPr>
          <w:p w:rsidR="00EF3203" w:rsidRDefault="00EF3203" w:rsidP="001E3BF3">
            <w:pPr>
              <w:pStyle w:val="TableParagraph"/>
              <w:spacing w:before="59"/>
              <w:ind w:left="141"/>
              <w:rPr>
                <w:sz w:val="18"/>
              </w:rPr>
            </w:pPr>
            <w:r>
              <w:rPr>
                <w:sz w:val="18"/>
              </w:rPr>
              <w:t xml:space="preserve">Aplicación Presupuestaria:  </w:t>
            </w:r>
          </w:p>
        </w:tc>
        <w:tc>
          <w:tcPr>
            <w:tcW w:w="6639" w:type="dxa"/>
            <w:gridSpan w:val="2"/>
            <w:tcBorders>
              <w:top w:val="single" w:sz="4" w:space="0" w:color="000000"/>
              <w:left w:val="single" w:sz="4" w:space="0" w:color="000000"/>
              <w:bottom w:val="single" w:sz="4" w:space="0" w:color="000000"/>
              <w:right w:val="single" w:sz="4" w:space="0" w:color="000000"/>
            </w:tcBorders>
          </w:tcPr>
          <w:p w:rsidR="00EF3203" w:rsidRPr="001E3BF3" w:rsidRDefault="001E3BF3" w:rsidP="00EF3203">
            <w:pPr>
              <w:pStyle w:val="TableParagraph"/>
              <w:rPr>
                <w:rFonts w:ascii="Times New Roman"/>
                <w:b/>
              </w:rPr>
            </w:pPr>
            <w:r>
              <w:rPr>
                <w:sz w:val="18"/>
              </w:rPr>
              <w:t xml:space="preserve">    </w:t>
            </w:r>
            <w:r w:rsidRPr="001E3BF3">
              <w:rPr>
                <w:b/>
              </w:rPr>
              <w:t xml:space="preserve">231.22714   </w:t>
            </w:r>
          </w:p>
          <w:p w:rsidR="001E3BF3" w:rsidRDefault="001E3BF3" w:rsidP="00EF3203">
            <w:pPr>
              <w:pStyle w:val="TableParagraph"/>
              <w:rPr>
                <w:rFonts w:ascii="Times New Roman"/>
                <w:sz w:val="16"/>
              </w:rPr>
            </w:pPr>
          </w:p>
        </w:tc>
      </w:tr>
      <w:tr w:rsidR="00EF3203" w:rsidTr="00EF3203">
        <w:trPr>
          <w:trHeight w:val="683"/>
        </w:trPr>
        <w:tc>
          <w:tcPr>
            <w:tcW w:w="10059" w:type="dxa"/>
            <w:gridSpan w:val="3"/>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99"/>
              <w:ind w:left="148"/>
              <w:rPr>
                <w:sz w:val="18"/>
              </w:rPr>
            </w:pPr>
            <w:r>
              <w:rPr>
                <w:sz w:val="18"/>
              </w:rPr>
              <w:t>SISTEMA DE DETERMINACION DEL PRECIO:</w:t>
            </w:r>
            <w:r w:rsidR="001E3BF3">
              <w:rPr>
                <w:sz w:val="18"/>
              </w:rPr>
              <w:t xml:space="preserve"> Estudio de los Servicios prestados en ejercicios anteriores. Estudio de los precios de Mercado. Estudio de las facturaciones de los últimos 12 meses para establecer la media de usuarios. .</w:t>
            </w:r>
          </w:p>
        </w:tc>
      </w:tr>
    </w:tbl>
    <w:p w:rsidR="00EF3203" w:rsidRDefault="00EF3203" w:rsidP="00EF3203">
      <w:pPr>
        <w:spacing w:before="136"/>
        <w:ind w:left="399"/>
        <w:rPr>
          <w:b/>
          <w:sz w:val="18"/>
        </w:rPr>
      </w:pPr>
      <w:proofErr w:type="gramStart"/>
      <w:r>
        <w:rPr>
          <w:b/>
          <w:sz w:val="18"/>
        </w:rPr>
        <w:t>D.-</w:t>
      </w:r>
      <w:proofErr w:type="gramEnd"/>
      <w:r>
        <w:rPr>
          <w:b/>
          <w:sz w:val="18"/>
        </w:rPr>
        <w:t xml:space="preserve"> VALOR ESTIMADO</w:t>
      </w:r>
    </w:p>
    <w:p w:rsidR="00EF3203" w:rsidRDefault="00EF3203" w:rsidP="00EF3203">
      <w:pPr>
        <w:pStyle w:val="Textoindependiente"/>
        <w:spacing w:before="9"/>
        <w:rPr>
          <w:b/>
          <w:sz w:val="5"/>
        </w:r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80"/>
        <w:gridCol w:w="1781"/>
      </w:tblGrid>
      <w:tr w:rsidR="00EF3203" w:rsidTr="00EF3203">
        <w:trPr>
          <w:trHeight w:val="345"/>
        </w:trPr>
        <w:tc>
          <w:tcPr>
            <w:tcW w:w="8280"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77"/>
              <w:ind w:left="107"/>
              <w:rPr>
                <w:sz w:val="16"/>
              </w:rPr>
            </w:pPr>
            <w:r>
              <w:rPr>
                <w:sz w:val="16"/>
              </w:rPr>
              <w:t>Presupuesto de licitación (sin IVA)</w:t>
            </w:r>
          </w:p>
        </w:tc>
        <w:tc>
          <w:tcPr>
            <w:tcW w:w="1781" w:type="dxa"/>
            <w:tcBorders>
              <w:top w:val="single" w:sz="4" w:space="0" w:color="000000"/>
              <w:left w:val="single" w:sz="4" w:space="0" w:color="000000"/>
              <w:bottom w:val="single" w:sz="4" w:space="0" w:color="000000"/>
              <w:right w:val="single" w:sz="6" w:space="0" w:color="000000"/>
            </w:tcBorders>
            <w:hideMark/>
          </w:tcPr>
          <w:p w:rsidR="00EF3203" w:rsidRDefault="001E3BF3" w:rsidP="00622C5A">
            <w:pPr>
              <w:pStyle w:val="TableParagraph"/>
              <w:jc w:val="center"/>
              <w:rPr>
                <w:b/>
                <w:sz w:val="20"/>
                <w:szCs w:val="20"/>
              </w:rPr>
            </w:pPr>
            <w:r>
              <w:rPr>
                <w:b/>
                <w:sz w:val="20"/>
                <w:szCs w:val="20"/>
              </w:rPr>
              <w:t>5</w:t>
            </w:r>
            <w:r w:rsidR="00622C5A">
              <w:rPr>
                <w:b/>
                <w:sz w:val="20"/>
                <w:szCs w:val="20"/>
              </w:rPr>
              <w:t>0</w:t>
            </w:r>
            <w:r>
              <w:rPr>
                <w:b/>
                <w:sz w:val="20"/>
                <w:szCs w:val="20"/>
              </w:rPr>
              <w:t>0.000,00 €</w:t>
            </w:r>
          </w:p>
        </w:tc>
      </w:tr>
      <w:tr w:rsidR="00EF3203" w:rsidTr="00EF3203">
        <w:trPr>
          <w:trHeight w:val="278"/>
        </w:trPr>
        <w:tc>
          <w:tcPr>
            <w:tcW w:w="8280"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44"/>
              <w:ind w:left="107"/>
              <w:rPr>
                <w:sz w:val="16"/>
              </w:rPr>
            </w:pPr>
            <w:r>
              <w:rPr>
                <w:sz w:val="16"/>
              </w:rPr>
              <w:t>Importe de las modificaciones previstas (sin IVA)</w:t>
            </w:r>
          </w:p>
        </w:tc>
        <w:tc>
          <w:tcPr>
            <w:tcW w:w="1781" w:type="dxa"/>
            <w:tcBorders>
              <w:top w:val="single" w:sz="4" w:space="0" w:color="000000"/>
              <w:left w:val="single" w:sz="4" w:space="0" w:color="000000"/>
              <w:bottom w:val="single" w:sz="4" w:space="0" w:color="000000"/>
              <w:right w:val="single" w:sz="6" w:space="0" w:color="000000"/>
            </w:tcBorders>
          </w:tcPr>
          <w:p w:rsidR="00EF3203" w:rsidRDefault="001E3BF3" w:rsidP="001E3BF3">
            <w:pPr>
              <w:pStyle w:val="TableParagraph"/>
              <w:jc w:val="center"/>
              <w:rPr>
                <w:rFonts w:ascii="Times New Roman"/>
                <w:sz w:val="16"/>
              </w:rPr>
            </w:pPr>
            <w:r>
              <w:rPr>
                <w:rFonts w:ascii="Times New Roman"/>
                <w:sz w:val="16"/>
              </w:rPr>
              <w:t>----------</w:t>
            </w:r>
          </w:p>
        </w:tc>
      </w:tr>
      <w:tr w:rsidR="00EF3203" w:rsidTr="00EF3203">
        <w:trPr>
          <w:trHeight w:val="275"/>
        </w:trPr>
        <w:tc>
          <w:tcPr>
            <w:tcW w:w="8280"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41"/>
              <w:ind w:left="107"/>
              <w:rPr>
                <w:sz w:val="16"/>
              </w:rPr>
            </w:pPr>
            <w:r>
              <w:rPr>
                <w:sz w:val="16"/>
              </w:rPr>
              <w:t>Importe de los premios o primas pagaderos a los licitadores (sin IVA)</w:t>
            </w:r>
          </w:p>
        </w:tc>
        <w:tc>
          <w:tcPr>
            <w:tcW w:w="1781" w:type="dxa"/>
            <w:tcBorders>
              <w:top w:val="single" w:sz="4" w:space="0" w:color="000000"/>
              <w:left w:val="single" w:sz="4" w:space="0" w:color="000000"/>
              <w:bottom w:val="single" w:sz="4" w:space="0" w:color="000000"/>
              <w:right w:val="single" w:sz="6" w:space="0" w:color="000000"/>
            </w:tcBorders>
          </w:tcPr>
          <w:p w:rsidR="00EF3203" w:rsidRDefault="001E3BF3" w:rsidP="001E3BF3">
            <w:pPr>
              <w:pStyle w:val="TableParagraph"/>
              <w:jc w:val="center"/>
              <w:rPr>
                <w:rFonts w:ascii="Times New Roman"/>
                <w:sz w:val="16"/>
              </w:rPr>
            </w:pPr>
            <w:r>
              <w:rPr>
                <w:rFonts w:ascii="Times New Roman"/>
                <w:sz w:val="16"/>
              </w:rPr>
              <w:t>----------</w:t>
            </w:r>
          </w:p>
        </w:tc>
      </w:tr>
      <w:tr w:rsidR="00EF3203" w:rsidTr="00EF3203">
        <w:trPr>
          <w:trHeight w:val="275"/>
        </w:trPr>
        <w:tc>
          <w:tcPr>
            <w:tcW w:w="8280"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41"/>
              <w:ind w:left="107"/>
              <w:rPr>
                <w:sz w:val="16"/>
              </w:rPr>
            </w:pPr>
            <w:r>
              <w:rPr>
                <w:sz w:val="16"/>
              </w:rPr>
              <w:t>Importe de las opciones eventuales (sin IVA)</w:t>
            </w:r>
          </w:p>
        </w:tc>
        <w:tc>
          <w:tcPr>
            <w:tcW w:w="1781" w:type="dxa"/>
            <w:tcBorders>
              <w:top w:val="single" w:sz="4" w:space="0" w:color="000000"/>
              <w:left w:val="single" w:sz="4" w:space="0" w:color="000000"/>
              <w:bottom w:val="single" w:sz="4" w:space="0" w:color="000000"/>
              <w:right w:val="single" w:sz="6" w:space="0" w:color="000000"/>
            </w:tcBorders>
          </w:tcPr>
          <w:p w:rsidR="00EF3203" w:rsidRDefault="001E3BF3" w:rsidP="001E3BF3">
            <w:pPr>
              <w:pStyle w:val="TableParagraph"/>
              <w:jc w:val="center"/>
              <w:rPr>
                <w:rFonts w:ascii="Times New Roman"/>
                <w:sz w:val="16"/>
              </w:rPr>
            </w:pPr>
            <w:r>
              <w:rPr>
                <w:rFonts w:ascii="Times New Roman"/>
                <w:sz w:val="16"/>
              </w:rPr>
              <w:t>----------</w:t>
            </w:r>
          </w:p>
        </w:tc>
      </w:tr>
      <w:tr w:rsidR="00EF3203" w:rsidTr="00EF3203">
        <w:trPr>
          <w:trHeight w:val="275"/>
        </w:trPr>
        <w:tc>
          <w:tcPr>
            <w:tcW w:w="8280"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41"/>
              <w:ind w:left="107"/>
              <w:rPr>
                <w:sz w:val="16"/>
              </w:rPr>
            </w:pPr>
            <w:r>
              <w:rPr>
                <w:sz w:val="16"/>
              </w:rPr>
              <w:t>Prórroga (sin IVA)</w:t>
            </w:r>
          </w:p>
        </w:tc>
        <w:tc>
          <w:tcPr>
            <w:tcW w:w="1781" w:type="dxa"/>
            <w:tcBorders>
              <w:top w:val="single" w:sz="4" w:space="0" w:color="000000"/>
              <w:left w:val="single" w:sz="4" w:space="0" w:color="000000"/>
              <w:bottom w:val="single" w:sz="4" w:space="0" w:color="000000"/>
              <w:right w:val="single" w:sz="6" w:space="0" w:color="000000"/>
            </w:tcBorders>
          </w:tcPr>
          <w:p w:rsidR="00EF3203" w:rsidRPr="001E3BF3" w:rsidRDefault="001E3BF3" w:rsidP="00622C5A">
            <w:pPr>
              <w:pStyle w:val="TableParagraph"/>
              <w:jc w:val="center"/>
              <w:rPr>
                <w:b/>
                <w:sz w:val="20"/>
                <w:szCs w:val="20"/>
              </w:rPr>
            </w:pPr>
            <w:r w:rsidRPr="001E3BF3">
              <w:rPr>
                <w:b/>
                <w:sz w:val="20"/>
                <w:szCs w:val="20"/>
              </w:rPr>
              <w:t>5</w:t>
            </w:r>
            <w:r w:rsidR="00622C5A">
              <w:rPr>
                <w:b/>
                <w:sz w:val="20"/>
                <w:szCs w:val="20"/>
              </w:rPr>
              <w:t>0</w:t>
            </w:r>
            <w:r w:rsidRPr="001E3BF3">
              <w:rPr>
                <w:b/>
                <w:sz w:val="20"/>
                <w:szCs w:val="20"/>
              </w:rPr>
              <w:t>0.000,00 €</w:t>
            </w:r>
          </w:p>
        </w:tc>
      </w:tr>
      <w:tr w:rsidR="00EF3203" w:rsidTr="00EF3203">
        <w:trPr>
          <w:trHeight w:val="275"/>
        </w:trPr>
        <w:tc>
          <w:tcPr>
            <w:tcW w:w="8280"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39"/>
              <w:ind w:left="107"/>
              <w:rPr>
                <w:b/>
                <w:sz w:val="16"/>
              </w:rPr>
            </w:pPr>
            <w:r>
              <w:rPr>
                <w:b/>
                <w:sz w:val="16"/>
              </w:rPr>
              <w:t>TOTAL VALOR ESTIMADO</w:t>
            </w:r>
          </w:p>
        </w:tc>
        <w:tc>
          <w:tcPr>
            <w:tcW w:w="1781" w:type="dxa"/>
            <w:tcBorders>
              <w:top w:val="single" w:sz="4" w:space="0" w:color="000000"/>
              <w:left w:val="single" w:sz="4" w:space="0" w:color="000000"/>
              <w:bottom w:val="single" w:sz="4" w:space="0" w:color="000000"/>
              <w:right w:val="single" w:sz="6" w:space="0" w:color="000000"/>
            </w:tcBorders>
            <w:hideMark/>
          </w:tcPr>
          <w:p w:rsidR="00EF3203" w:rsidRDefault="001E3BF3" w:rsidP="00622C5A">
            <w:pPr>
              <w:pStyle w:val="TableParagraph"/>
              <w:jc w:val="center"/>
              <w:rPr>
                <w:b/>
                <w:sz w:val="20"/>
                <w:szCs w:val="20"/>
              </w:rPr>
            </w:pPr>
            <w:r>
              <w:rPr>
                <w:b/>
                <w:sz w:val="20"/>
                <w:szCs w:val="20"/>
              </w:rPr>
              <w:t>1.0</w:t>
            </w:r>
            <w:r w:rsidR="00622C5A">
              <w:rPr>
                <w:b/>
                <w:sz w:val="20"/>
                <w:szCs w:val="20"/>
              </w:rPr>
              <w:t>0</w:t>
            </w:r>
            <w:r>
              <w:rPr>
                <w:b/>
                <w:sz w:val="20"/>
                <w:szCs w:val="20"/>
              </w:rPr>
              <w:t>0.000,00 €</w:t>
            </w:r>
          </w:p>
        </w:tc>
      </w:tr>
    </w:tbl>
    <w:p w:rsidR="00EF3203" w:rsidRDefault="001E3BF3" w:rsidP="00EF3203">
      <w:pPr>
        <w:spacing w:before="134" w:after="7"/>
        <w:ind w:left="399"/>
        <w:rPr>
          <w:b/>
          <w:sz w:val="18"/>
        </w:rPr>
      </w:pPr>
      <w:r>
        <w:rPr>
          <w:b/>
          <w:sz w:val="18"/>
        </w:rPr>
        <w:lastRenderedPageBreak/>
        <w:t xml:space="preserve"> </w:t>
      </w:r>
      <w:proofErr w:type="gramStart"/>
      <w:r w:rsidR="00EF3203">
        <w:rPr>
          <w:b/>
          <w:sz w:val="18"/>
        </w:rPr>
        <w:t>E.-</w:t>
      </w:r>
      <w:proofErr w:type="gramEnd"/>
      <w:r w:rsidR="00EF3203">
        <w:rPr>
          <w:b/>
          <w:sz w:val="18"/>
        </w:rPr>
        <w:t xml:space="preserve"> RÉGIMEN DE FINANCIACIÓN</w:t>
      </w:r>
    </w:p>
    <w:p w:rsidR="00EF3203" w:rsidRDefault="00EF3203" w:rsidP="00EF3203">
      <w:pPr>
        <w:spacing w:before="134" w:after="7"/>
        <w:ind w:left="399"/>
        <w:rPr>
          <w:b/>
          <w:sz w:val="18"/>
        </w:r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90"/>
        <w:gridCol w:w="2606"/>
        <w:gridCol w:w="3261"/>
      </w:tblGrid>
      <w:tr w:rsidR="00EF3203" w:rsidTr="00EF3203">
        <w:trPr>
          <w:trHeight w:val="434"/>
        </w:trPr>
        <w:tc>
          <w:tcPr>
            <w:tcW w:w="4190"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15" w:line="210" w:lineRule="atLeast"/>
              <w:ind w:left="1804" w:right="208" w:hanging="1565"/>
              <w:rPr>
                <w:sz w:val="18"/>
              </w:rPr>
            </w:pPr>
            <w:r>
              <w:rPr>
                <w:sz w:val="18"/>
              </w:rPr>
              <w:t>Ayuntamiento de Astillero</w:t>
            </w:r>
          </w:p>
        </w:tc>
        <w:tc>
          <w:tcPr>
            <w:tcW w:w="2606" w:type="dxa"/>
            <w:tcBorders>
              <w:top w:val="single" w:sz="4" w:space="0" w:color="000000"/>
              <w:left w:val="single" w:sz="4" w:space="0" w:color="000000"/>
              <w:bottom w:val="single" w:sz="4" w:space="0" w:color="000000"/>
              <w:right w:val="single" w:sz="4" w:space="0" w:color="000000"/>
            </w:tcBorders>
          </w:tcPr>
          <w:p w:rsidR="00EF3203" w:rsidRDefault="00EF3203" w:rsidP="00EF3203">
            <w:pPr>
              <w:pStyle w:val="TableParagraph"/>
              <w:rPr>
                <w:rFonts w:ascii="Times New Roman"/>
                <w:sz w:val="16"/>
              </w:rPr>
            </w:pPr>
          </w:p>
        </w:tc>
        <w:tc>
          <w:tcPr>
            <w:tcW w:w="3261" w:type="dxa"/>
            <w:tcBorders>
              <w:top w:val="single" w:sz="4" w:space="0" w:color="000000"/>
              <w:left w:val="single" w:sz="4" w:space="0" w:color="000000"/>
              <w:bottom w:val="single" w:sz="4" w:space="0" w:color="000000"/>
              <w:right w:val="single" w:sz="4" w:space="0" w:color="000000"/>
            </w:tcBorders>
          </w:tcPr>
          <w:p w:rsidR="00EF3203" w:rsidRDefault="00EF3203" w:rsidP="00EF3203">
            <w:pPr>
              <w:pStyle w:val="TableParagraph"/>
              <w:rPr>
                <w:rFonts w:ascii="Times New Roman"/>
                <w:sz w:val="16"/>
              </w:rPr>
            </w:pPr>
          </w:p>
        </w:tc>
      </w:tr>
      <w:tr w:rsidR="00EF3203" w:rsidTr="00EF3203">
        <w:trPr>
          <w:trHeight w:val="366"/>
        </w:trPr>
        <w:tc>
          <w:tcPr>
            <w:tcW w:w="4190" w:type="dxa"/>
            <w:tcBorders>
              <w:top w:val="single" w:sz="4" w:space="0" w:color="000000"/>
              <w:left w:val="single" w:sz="4" w:space="0" w:color="000000"/>
              <w:bottom w:val="single" w:sz="4" w:space="0" w:color="000000"/>
              <w:right w:val="single" w:sz="4" w:space="0" w:color="000000"/>
            </w:tcBorders>
            <w:hideMark/>
          </w:tcPr>
          <w:p w:rsidR="00EF3203" w:rsidRDefault="00FC5ABE" w:rsidP="00EF3203">
            <w:pPr>
              <w:pStyle w:val="TableParagraph"/>
              <w:spacing w:before="95"/>
              <w:ind w:left="515"/>
              <w:jc w:val="center"/>
              <w:rPr>
                <w:b/>
                <w:sz w:val="20"/>
                <w:szCs w:val="20"/>
              </w:rPr>
            </w:pPr>
            <w:r>
              <w:rPr>
                <w:b/>
                <w:w w:val="99"/>
                <w:sz w:val="20"/>
                <w:szCs w:val="20"/>
              </w:rPr>
              <w:t xml:space="preserve">100 </w:t>
            </w:r>
            <w:r w:rsidR="00EF3203">
              <w:rPr>
                <w:b/>
                <w:w w:val="99"/>
                <w:sz w:val="20"/>
                <w:szCs w:val="20"/>
              </w:rPr>
              <w:t>%</w:t>
            </w:r>
          </w:p>
        </w:tc>
        <w:tc>
          <w:tcPr>
            <w:tcW w:w="2606" w:type="dxa"/>
            <w:tcBorders>
              <w:top w:val="single" w:sz="4" w:space="0" w:color="000000"/>
              <w:left w:val="single" w:sz="4" w:space="0" w:color="000000"/>
              <w:bottom w:val="single" w:sz="4" w:space="0" w:color="000000"/>
              <w:right w:val="single" w:sz="4" w:space="0" w:color="000000"/>
            </w:tcBorders>
            <w:hideMark/>
          </w:tcPr>
          <w:p w:rsidR="00EF3203" w:rsidRDefault="00622C5A" w:rsidP="00622C5A">
            <w:pPr>
              <w:pStyle w:val="TableParagraph"/>
              <w:spacing w:before="95"/>
              <w:ind w:left="511"/>
              <w:jc w:val="center"/>
              <w:rPr>
                <w:i/>
                <w:sz w:val="18"/>
              </w:rPr>
            </w:pPr>
            <w:r>
              <w:rPr>
                <w:i/>
                <w:w w:val="99"/>
                <w:sz w:val="18"/>
              </w:rPr>
              <w:t xml:space="preserve"> </w:t>
            </w:r>
            <w:r w:rsidR="00EF3203">
              <w:rPr>
                <w:i/>
                <w:w w:val="99"/>
                <w:sz w:val="18"/>
              </w:rPr>
              <w:t>%</w:t>
            </w:r>
          </w:p>
        </w:tc>
        <w:tc>
          <w:tcPr>
            <w:tcW w:w="3261"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95"/>
              <w:ind w:left="514"/>
              <w:jc w:val="center"/>
              <w:rPr>
                <w:i/>
                <w:sz w:val="18"/>
              </w:rPr>
            </w:pPr>
            <w:r>
              <w:rPr>
                <w:i/>
                <w:w w:val="99"/>
                <w:sz w:val="18"/>
              </w:rPr>
              <w:t>%</w:t>
            </w:r>
          </w:p>
        </w:tc>
      </w:tr>
    </w:tbl>
    <w:p w:rsidR="00EF3203" w:rsidRDefault="00EF3203" w:rsidP="00EF3203">
      <w:pPr>
        <w:pStyle w:val="Heading2"/>
        <w:spacing w:before="94" w:after="7"/>
        <w:ind w:left="433"/>
      </w:pPr>
    </w:p>
    <w:p w:rsidR="00EF3203" w:rsidRDefault="00EF3203" w:rsidP="00EF3203">
      <w:pPr>
        <w:pStyle w:val="Heading2"/>
        <w:spacing w:before="94" w:after="7"/>
        <w:ind w:left="433"/>
      </w:pPr>
      <w:proofErr w:type="gramStart"/>
      <w:r>
        <w:t>F.-</w:t>
      </w:r>
      <w:proofErr w:type="gramEnd"/>
      <w:r>
        <w:t xml:space="preserve"> ANUALIDADES</w:t>
      </w:r>
    </w:p>
    <w:p w:rsidR="00EF3203" w:rsidRDefault="00EF3203" w:rsidP="00EF3203">
      <w:pPr>
        <w:pStyle w:val="Heading2"/>
        <w:spacing w:before="94" w:after="7"/>
        <w:ind w:left="433"/>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2"/>
        <w:gridCol w:w="3398"/>
        <w:gridCol w:w="2347"/>
        <w:gridCol w:w="1337"/>
        <w:gridCol w:w="1704"/>
      </w:tblGrid>
      <w:tr w:rsidR="00EF3203" w:rsidTr="00EF3203">
        <w:trPr>
          <w:trHeight w:val="472"/>
        </w:trPr>
        <w:tc>
          <w:tcPr>
            <w:tcW w:w="1272"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59"/>
              <w:ind w:left="135" w:right="125"/>
              <w:jc w:val="center"/>
              <w:rPr>
                <w:sz w:val="18"/>
              </w:rPr>
            </w:pPr>
            <w:r>
              <w:rPr>
                <w:sz w:val="18"/>
              </w:rPr>
              <w:t>EJERCICIO</w:t>
            </w:r>
          </w:p>
        </w:tc>
        <w:tc>
          <w:tcPr>
            <w:tcW w:w="3398"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63" w:line="206" w:lineRule="exact"/>
              <w:ind w:left="1406" w:right="261" w:hanging="1121"/>
              <w:rPr>
                <w:sz w:val="18"/>
              </w:rPr>
            </w:pPr>
            <w:r>
              <w:rPr>
                <w:sz w:val="18"/>
              </w:rPr>
              <w:t>A cargo del Ayuntamiento de Astillero</w:t>
            </w:r>
          </w:p>
        </w:tc>
        <w:tc>
          <w:tcPr>
            <w:tcW w:w="2347" w:type="dxa"/>
            <w:tcBorders>
              <w:top w:val="single" w:sz="4" w:space="0" w:color="000000"/>
              <w:left w:val="single" w:sz="4" w:space="0" w:color="000000"/>
              <w:bottom w:val="single" w:sz="4" w:space="0" w:color="000000"/>
              <w:right w:val="single" w:sz="4" w:space="0" w:color="000000"/>
            </w:tcBorders>
          </w:tcPr>
          <w:p w:rsidR="00EF3203" w:rsidRDefault="00EF3203" w:rsidP="00EF3203">
            <w:pPr>
              <w:pStyle w:val="TableParagraph"/>
              <w:rPr>
                <w:rFonts w:ascii="Times New Roman"/>
                <w:sz w:val="16"/>
              </w:rPr>
            </w:pPr>
          </w:p>
        </w:tc>
        <w:tc>
          <w:tcPr>
            <w:tcW w:w="1337" w:type="dxa"/>
            <w:tcBorders>
              <w:top w:val="single" w:sz="4" w:space="0" w:color="000000"/>
              <w:left w:val="single" w:sz="4" w:space="0" w:color="000000"/>
              <w:bottom w:val="single" w:sz="4" w:space="0" w:color="000000"/>
              <w:right w:val="single" w:sz="4" w:space="0" w:color="000000"/>
            </w:tcBorders>
          </w:tcPr>
          <w:p w:rsidR="00EF3203" w:rsidRDefault="00EF3203" w:rsidP="00EF3203">
            <w:pPr>
              <w:pStyle w:val="TableParagraph"/>
              <w:rPr>
                <w:rFonts w:ascii="Times New Roman"/>
                <w:sz w:val="16"/>
              </w:rPr>
            </w:pPr>
          </w:p>
        </w:tc>
        <w:tc>
          <w:tcPr>
            <w:tcW w:w="1704"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54"/>
              <w:ind w:left="549"/>
              <w:rPr>
                <w:b/>
                <w:sz w:val="18"/>
              </w:rPr>
            </w:pPr>
            <w:r>
              <w:rPr>
                <w:b/>
                <w:sz w:val="18"/>
              </w:rPr>
              <w:t>TOTAL</w:t>
            </w:r>
          </w:p>
        </w:tc>
      </w:tr>
      <w:tr w:rsidR="00FC5ABE" w:rsidTr="00EF3203">
        <w:trPr>
          <w:trHeight w:val="205"/>
        </w:trPr>
        <w:tc>
          <w:tcPr>
            <w:tcW w:w="1272" w:type="dxa"/>
            <w:tcBorders>
              <w:top w:val="single" w:sz="4" w:space="0" w:color="000000"/>
              <w:left w:val="single" w:sz="4" w:space="0" w:color="000000"/>
              <w:bottom w:val="single" w:sz="4" w:space="0" w:color="000000"/>
              <w:right w:val="single" w:sz="4" w:space="0" w:color="000000"/>
            </w:tcBorders>
            <w:hideMark/>
          </w:tcPr>
          <w:p w:rsidR="00FC5ABE" w:rsidRDefault="00FC5ABE" w:rsidP="00EF3203">
            <w:pPr>
              <w:pStyle w:val="TableParagraph"/>
              <w:jc w:val="center"/>
              <w:rPr>
                <w:b/>
                <w:sz w:val="18"/>
                <w:szCs w:val="18"/>
              </w:rPr>
            </w:pPr>
            <w:r>
              <w:rPr>
                <w:b/>
                <w:sz w:val="18"/>
                <w:szCs w:val="18"/>
              </w:rPr>
              <w:t>2018</w:t>
            </w:r>
          </w:p>
        </w:tc>
        <w:tc>
          <w:tcPr>
            <w:tcW w:w="3398" w:type="dxa"/>
            <w:tcBorders>
              <w:top w:val="single" w:sz="4" w:space="0" w:color="000000"/>
              <w:left w:val="single" w:sz="4" w:space="0" w:color="000000"/>
              <w:bottom w:val="single" w:sz="4" w:space="0" w:color="000000"/>
              <w:right w:val="single" w:sz="4" w:space="0" w:color="000000"/>
            </w:tcBorders>
            <w:hideMark/>
          </w:tcPr>
          <w:p w:rsidR="00FC5ABE" w:rsidRDefault="00FC5ABE" w:rsidP="00CB6B1B">
            <w:pPr>
              <w:pStyle w:val="TableParagraph"/>
              <w:jc w:val="center"/>
              <w:rPr>
                <w:b/>
                <w:sz w:val="18"/>
                <w:szCs w:val="18"/>
              </w:rPr>
            </w:pPr>
            <w:r>
              <w:rPr>
                <w:b/>
                <w:sz w:val="18"/>
                <w:szCs w:val="18"/>
              </w:rPr>
              <w:t>1</w:t>
            </w:r>
            <w:r w:rsidR="00CB6B1B">
              <w:rPr>
                <w:b/>
                <w:sz w:val="18"/>
                <w:szCs w:val="18"/>
              </w:rPr>
              <w:t xml:space="preserve">51.666,66 </w:t>
            </w:r>
            <w:r>
              <w:rPr>
                <w:b/>
                <w:sz w:val="18"/>
                <w:szCs w:val="18"/>
              </w:rPr>
              <w:t>€ (7 meses)</w:t>
            </w:r>
          </w:p>
        </w:tc>
        <w:tc>
          <w:tcPr>
            <w:tcW w:w="2347" w:type="dxa"/>
            <w:tcBorders>
              <w:top w:val="single" w:sz="4" w:space="0" w:color="000000"/>
              <w:left w:val="single" w:sz="4" w:space="0" w:color="000000"/>
              <w:bottom w:val="single" w:sz="4" w:space="0" w:color="000000"/>
              <w:right w:val="single" w:sz="4" w:space="0" w:color="000000"/>
            </w:tcBorders>
          </w:tcPr>
          <w:p w:rsidR="00FC5ABE" w:rsidRDefault="00FC5ABE" w:rsidP="00FC5ABE">
            <w:pPr>
              <w:pStyle w:val="TableParagraph"/>
              <w:jc w:val="center"/>
              <w:rPr>
                <w:rFonts w:ascii="Times New Roman"/>
                <w:sz w:val="14"/>
              </w:rPr>
            </w:pPr>
            <w:r>
              <w:rPr>
                <w:rFonts w:ascii="Times New Roman"/>
                <w:sz w:val="14"/>
              </w:rPr>
              <w:t>----</w:t>
            </w:r>
          </w:p>
        </w:tc>
        <w:tc>
          <w:tcPr>
            <w:tcW w:w="1337" w:type="dxa"/>
            <w:tcBorders>
              <w:top w:val="single" w:sz="4" w:space="0" w:color="000000"/>
              <w:left w:val="single" w:sz="4" w:space="0" w:color="000000"/>
              <w:bottom w:val="single" w:sz="4" w:space="0" w:color="000000"/>
              <w:right w:val="single" w:sz="4" w:space="0" w:color="000000"/>
            </w:tcBorders>
          </w:tcPr>
          <w:p w:rsidR="00FC5ABE" w:rsidRDefault="00FC5ABE" w:rsidP="00FC5ABE">
            <w:pPr>
              <w:pStyle w:val="TableParagraph"/>
              <w:jc w:val="center"/>
              <w:rPr>
                <w:rFonts w:ascii="Times New Roman"/>
                <w:sz w:val="14"/>
              </w:rPr>
            </w:pPr>
            <w:r>
              <w:rPr>
                <w:rFonts w:ascii="Times New Roman"/>
                <w:sz w:val="14"/>
              </w:rPr>
              <w:t>-----</w:t>
            </w:r>
          </w:p>
        </w:tc>
        <w:tc>
          <w:tcPr>
            <w:tcW w:w="1704" w:type="dxa"/>
            <w:tcBorders>
              <w:top w:val="single" w:sz="4" w:space="0" w:color="000000"/>
              <w:left w:val="single" w:sz="4" w:space="0" w:color="000000"/>
              <w:bottom w:val="single" w:sz="4" w:space="0" w:color="000000"/>
              <w:right w:val="single" w:sz="4" w:space="0" w:color="000000"/>
            </w:tcBorders>
            <w:hideMark/>
          </w:tcPr>
          <w:p w:rsidR="00FC5ABE" w:rsidRDefault="00FC5ABE" w:rsidP="00CB6B1B">
            <w:pPr>
              <w:pStyle w:val="TableParagraph"/>
              <w:jc w:val="center"/>
              <w:rPr>
                <w:b/>
                <w:sz w:val="18"/>
                <w:szCs w:val="18"/>
              </w:rPr>
            </w:pPr>
            <w:r>
              <w:rPr>
                <w:b/>
                <w:sz w:val="18"/>
                <w:szCs w:val="18"/>
              </w:rPr>
              <w:t>1</w:t>
            </w:r>
            <w:r w:rsidR="00CB6B1B">
              <w:rPr>
                <w:b/>
                <w:sz w:val="18"/>
                <w:szCs w:val="18"/>
              </w:rPr>
              <w:t>51.666,66</w:t>
            </w:r>
            <w:r>
              <w:rPr>
                <w:b/>
                <w:sz w:val="18"/>
                <w:szCs w:val="18"/>
              </w:rPr>
              <w:t xml:space="preserve"> €</w:t>
            </w:r>
          </w:p>
        </w:tc>
      </w:tr>
      <w:tr w:rsidR="00FC5ABE" w:rsidTr="00EF3203">
        <w:trPr>
          <w:trHeight w:val="206"/>
        </w:trPr>
        <w:tc>
          <w:tcPr>
            <w:tcW w:w="1272" w:type="dxa"/>
            <w:tcBorders>
              <w:top w:val="single" w:sz="4" w:space="0" w:color="000000"/>
              <w:left w:val="single" w:sz="4" w:space="0" w:color="000000"/>
              <w:bottom w:val="single" w:sz="4" w:space="0" w:color="000000"/>
              <w:right w:val="single" w:sz="4" w:space="0" w:color="000000"/>
            </w:tcBorders>
            <w:hideMark/>
          </w:tcPr>
          <w:p w:rsidR="00FC5ABE" w:rsidRDefault="00FC5ABE" w:rsidP="00FC5ABE">
            <w:pPr>
              <w:pStyle w:val="TableParagraph"/>
              <w:jc w:val="center"/>
              <w:rPr>
                <w:sz w:val="20"/>
                <w:szCs w:val="20"/>
              </w:rPr>
            </w:pPr>
            <w:r>
              <w:rPr>
                <w:b/>
                <w:sz w:val="18"/>
                <w:szCs w:val="18"/>
              </w:rPr>
              <w:t>2019</w:t>
            </w:r>
          </w:p>
        </w:tc>
        <w:tc>
          <w:tcPr>
            <w:tcW w:w="3398" w:type="dxa"/>
            <w:tcBorders>
              <w:top w:val="single" w:sz="4" w:space="0" w:color="000000"/>
              <w:left w:val="single" w:sz="4" w:space="0" w:color="000000"/>
              <w:bottom w:val="single" w:sz="4" w:space="0" w:color="000000"/>
              <w:right w:val="single" w:sz="4" w:space="0" w:color="000000"/>
            </w:tcBorders>
            <w:hideMark/>
          </w:tcPr>
          <w:p w:rsidR="00FC5ABE" w:rsidRDefault="00FC5ABE" w:rsidP="00EF3203">
            <w:pPr>
              <w:pStyle w:val="TableParagraph"/>
              <w:jc w:val="center"/>
              <w:rPr>
                <w:sz w:val="20"/>
                <w:szCs w:val="20"/>
              </w:rPr>
            </w:pPr>
            <w:r>
              <w:rPr>
                <w:b/>
                <w:sz w:val="18"/>
                <w:szCs w:val="18"/>
              </w:rPr>
              <w:t>250.000,00 €</w:t>
            </w:r>
          </w:p>
        </w:tc>
        <w:tc>
          <w:tcPr>
            <w:tcW w:w="2347" w:type="dxa"/>
            <w:tcBorders>
              <w:top w:val="single" w:sz="4" w:space="0" w:color="000000"/>
              <w:left w:val="single" w:sz="4" w:space="0" w:color="000000"/>
              <w:bottom w:val="single" w:sz="4" w:space="0" w:color="000000"/>
              <w:right w:val="single" w:sz="4" w:space="0" w:color="000000"/>
            </w:tcBorders>
          </w:tcPr>
          <w:p w:rsidR="00FC5ABE" w:rsidRDefault="00FC5ABE" w:rsidP="00FC5ABE">
            <w:pPr>
              <w:pStyle w:val="TableParagraph"/>
              <w:jc w:val="center"/>
              <w:rPr>
                <w:rFonts w:ascii="Times New Roman"/>
                <w:sz w:val="14"/>
              </w:rPr>
            </w:pPr>
            <w:r>
              <w:rPr>
                <w:rFonts w:ascii="Times New Roman"/>
                <w:sz w:val="14"/>
              </w:rPr>
              <w:t>----</w:t>
            </w:r>
          </w:p>
        </w:tc>
        <w:tc>
          <w:tcPr>
            <w:tcW w:w="1337" w:type="dxa"/>
            <w:tcBorders>
              <w:top w:val="single" w:sz="4" w:space="0" w:color="000000"/>
              <w:left w:val="single" w:sz="4" w:space="0" w:color="000000"/>
              <w:bottom w:val="single" w:sz="4" w:space="0" w:color="000000"/>
              <w:right w:val="single" w:sz="4" w:space="0" w:color="000000"/>
            </w:tcBorders>
          </w:tcPr>
          <w:p w:rsidR="00FC5ABE" w:rsidRDefault="00FC5ABE" w:rsidP="00FC5ABE">
            <w:pPr>
              <w:pStyle w:val="TableParagraph"/>
              <w:jc w:val="center"/>
              <w:rPr>
                <w:rFonts w:ascii="Times New Roman"/>
                <w:sz w:val="14"/>
              </w:rPr>
            </w:pPr>
            <w:r>
              <w:rPr>
                <w:rFonts w:ascii="Times New Roman"/>
                <w:sz w:val="14"/>
              </w:rPr>
              <w:t>----</w:t>
            </w:r>
          </w:p>
        </w:tc>
        <w:tc>
          <w:tcPr>
            <w:tcW w:w="1704" w:type="dxa"/>
            <w:tcBorders>
              <w:top w:val="single" w:sz="4" w:space="0" w:color="000000"/>
              <w:left w:val="single" w:sz="4" w:space="0" w:color="000000"/>
              <w:bottom w:val="single" w:sz="4" w:space="0" w:color="000000"/>
              <w:right w:val="single" w:sz="4" w:space="0" w:color="000000"/>
            </w:tcBorders>
            <w:hideMark/>
          </w:tcPr>
          <w:p w:rsidR="00FC5ABE" w:rsidRDefault="00FC5ABE" w:rsidP="00282190">
            <w:pPr>
              <w:pStyle w:val="TableParagraph"/>
              <w:jc w:val="center"/>
              <w:rPr>
                <w:sz w:val="20"/>
                <w:szCs w:val="20"/>
              </w:rPr>
            </w:pPr>
            <w:r>
              <w:rPr>
                <w:b/>
                <w:sz w:val="18"/>
                <w:szCs w:val="18"/>
              </w:rPr>
              <w:t>250.000,00 €</w:t>
            </w:r>
          </w:p>
        </w:tc>
      </w:tr>
      <w:tr w:rsidR="00FC5ABE" w:rsidTr="00EF3203">
        <w:trPr>
          <w:trHeight w:val="206"/>
        </w:trPr>
        <w:tc>
          <w:tcPr>
            <w:tcW w:w="1272" w:type="dxa"/>
            <w:tcBorders>
              <w:top w:val="single" w:sz="4" w:space="0" w:color="000000"/>
              <w:left w:val="single" w:sz="4" w:space="0" w:color="000000"/>
              <w:bottom w:val="single" w:sz="4" w:space="0" w:color="000000"/>
              <w:right w:val="single" w:sz="4" w:space="0" w:color="000000"/>
            </w:tcBorders>
            <w:hideMark/>
          </w:tcPr>
          <w:p w:rsidR="00FC5ABE" w:rsidRDefault="00FC5ABE" w:rsidP="00FC5ABE">
            <w:pPr>
              <w:pStyle w:val="TableParagraph"/>
              <w:jc w:val="center"/>
              <w:rPr>
                <w:sz w:val="20"/>
                <w:szCs w:val="20"/>
              </w:rPr>
            </w:pPr>
            <w:r>
              <w:rPr>
                <w:b/>
                <w:sz w:val="18"/>
                <w:szCs w:val="18"/>
              </w:rPr>
              <w:t>2020</w:t>
            </w:r>
          </w:p>
        </w:tc>
        <w:tc>
          <w:tcPr>
            <w:tcW w:w="3398" w:type="dxa"/>
            <w:tcBorders>
              <w:top w:val="single" w:sz="4" w:space="0" w:color="000000"/>
              <w:left w:val="single" w:sz="4" w:space="0" w:color="000000"/>
              <w:bottom w:val="single" w:sz="4" w:space="0" w:color="000000"/>
              <w:right w:val="single" w:sz="4" w:space="0" w:color="000000"/>
            </w:tcBorders>
            <w:hideMark/>
          </w:tcPr>
          <w:p w:rsidR="00FC5ABE" w:rsidRDefault="00FC5ABE" w:rsidP="00EF3203">
            <w:pPr>
              <w:pStyle w:val="TableParagraph"/>
              <w:jc w:val="center"/>
              <w:rPr>
                <w:sz w:val="20"/>
                <w:szCs w:val="20"/>
              </w:rPr>
            </w:pPr>
            <w:r>
              <w:rPr>
                <w:b/>
                <w:sz w:val="18"/>
                <w:szCs w:val="18"/>
              </w:rPr>
              <w:t>250.000,00 €</w:t>
            </w:r>
          </w:p>
        </w:tc>
        <w:tc>
          <w:tcPr>
            <w:tcW w:w="2347" w:type="dxa"/>
            <w:tcBorders>
              <w:top w:val="single" w:sz="4" w:space="0" w:color="000000"/>
              <w:left w:val="single" w:sz="4" w:space="0" w:color="000000"/>
              <w:bottom w:val="single" w:sz="4" w:space="0" w:color="000000"/>
              <w:right w:val="single" w:sz="4" w:space="0" w:color="000000"/>
            </w:tcBorders>
          </w:tcPr>
          <w:p w:rsidR="00FC5ABE" w:rsidRDefault="00FC5ABE" w:rsidP="00FC5ABE">
            <w:pPr>
              <w:pStyle w:val="TableParagraph"/>
              <w:jc w:val="center"/>
              <w:rPr>
                <w:rFonts w:ascii="Times New Roman"/>
                <w:sz w:val="14"/>
              </w:rPr>
            </w:pPr>
            <w:r>
              <w:rPr>
                <w:rFonts w:ascii="Times New Roman"/>
                <w:sz w:val="14"/>
              </w:rPr>
              <w:t>----</w:t>
            </w:r>
          </w:p>
        </w:tc>
        <w:tc>
          <w:tcPr>
            <w:tcW w:w="1337" w:type="dxa"/>
            <w:tcBorders>
              <w:top w:val="single" w:sz="4" w:space="0" w:color="000000"/>
              <w:left w:val="single" w:sz="4" w:space="0" w:color="000000"/>
              <w:bottom w:val="single" w:sz="4" w:space="0" w:color="000000"/>
              <w:right w:val="single" w:sz="4" w:space="0" w:color="000000"/>
            </w:tcBorders>
          </w:tcPr>
          <w:p w:rsidR="00FC5ABE" w:rsidRDefault="00FC5ABE" w:rsidP="00FC5ABE">
            <w:pPr>
              <w:pStyle w:val="TableParagraph"/>
              <w:jc w:val="center"/>
              <w:rPr>
                <w:rFonts w:ascii="Times New Roman"/>
                <w:sz w:val="14"/>
              </w:rPr>
            </w:pPr>
            <w:r>
              <w:rPr>
                <w:rFonts w:ascii="Times New Roman"/>
                <w:sz w:val="14"/>
              </w:rPr>
              <w:t>----</w:t>
            </w:r>
          </w:p>
        </w:tc>
        <w:tc>
          <w:tcPr>
            <w:tcW w:w="1704" w:type="dxa"/>
            <w:tcBorders>
              <w:top w:val="single" w:sz="4" w:space="0" w:color="000000"/>
              <w:left w:val="single" w:sz="4" w:space="0" w:color="000000"/>
              <w:bottom w:val="single" w:sz="4" w:space="0" w:color="000000"/>
              <w:right w:val="single" w:sz="4" w:space="0" w:color="000000"/>
            </w:tcBorders>
            <w:hideMark/>
          </w:tcPr>
          <w:p w:rsidR="00FC5ABE" w:rsidRDefault="00FC5ABE" w:rsidP="00282190">
            <w:pPr>
              <w:pStyle w:val="TableParagraph"/>
              <w:jc w:val="center"/>
              <w:rPr>
                <w:sz w:val="20"/>
                <w:szCs w:val="20"/>
              </w:rPr>
            </w:pPr>
            <w:r>
              <w:rPr>
                <w:b/>
                <w:sz w:val="18"/>
                <w:szCs w:val="18"/>
              </w:rPr>
              <w:t>250.000,00 €</w:t>
            </w:r>
          </w:p>
        </w:tc>
      </w:tr>
      <w:tr w:rsidR="00FC5ABE" w:rsidTr="00EF3203">
        <w:trPr>
          <w:trHeight w:val="208"/>
        </w:trPr>
        <w:tc>
          <w:tcPr>
            <w:tcW w:w="1272" w:type="dxa"/>
            <w:tcBorders>
              <w:top w:val="single" w:sz="4" w:space="0" w:color="000000"/>
              <w:left w:val="single" w:sz="4" w:space="0" w:color="000000"/>
              <w:bottom w:val="single" w:sz="4" w:space="0" w:color="000000"/>
              <w:right w:val="single" w:sz="4" w:space="0" w:color="000000"/>
            </w:tcBorders>
            <w:hideMark/>
          </w:tcPr>
          <w:p w:rsidR="00FC5ABE" w:rsidRDefault="00FC5ABE" w:rsidP="00FC5ABE">
            <w:pPr>
              <w:pStyle w:val="TableParagraph"/>
              <w:jc w:val="center"/>
              <w:rPr>
                <w:sz w:val="20"/>
                <w:szCs w:val="20"/>
              </w:rPr>
            </w:pPr>
            <w:r>
              <w:rPr>
                <w:b/>
                <w:sz w:val="18"/>
                <w:szCs w:val="18"/>
              </w:rPr>
              <w:t xml:space="preserve">2021  </w:t>
            </w:r>
          </w:p>
        </w:tc>
        <w:tc>
          <w:tcPr>
            <w:tcW w:w="3398" w:type="dxa"/>
            <w:tcBorders>
              <w:top w:val="single" w:sz="4" w:space="0" w:color="000000"/>
              <w:left w:val="single" w:sz="4" w:space="0" w:color="000000"/>
              <w:bottom w:val="single" w:sz="4" w:space="0" w:color="000000"/>
              <w:right w:val="single" w:sz="4" w:space="0" w:color="000000"/>
            </w:tcBorders>
            <w:hideMark/>
          </w:tcPr>
          <w:p w:rsidR="00FC5ABE" w:rsidRDefault="00FC5ABE" w:rsidP="00EF3203">
            <w:pPr>
              <w:pStyle w:val="TableParagraph"/>
              <w:jc w:val="center"/>
              <w:rPr>
                <w:sz w:val="20"/>
                <w:szCs w:val="20"/>
              </w:rPr>
            </w:pPr>
            <w:r>
              <w:rPr>
                <w:b/>
                <w:sz w:val="18"/>
                <w:szCs w:val="18"/>
              </w:rPr>
              <w:t>250.000,00 €</w:t>
            </w:r>
          </w:p>
        </w:tc>
        <w:tc>
          <w:tcPr>
            <w:tcW w:w="2347" w:type="dxa"/>
            <w:tcBorders>
              <w:top w:val="single" w:sz="4" w:space="0" w:color="000000"/>
              <w:left w:val="single" w:sz="4" w:space="0" w:color="000000"/>
              <w:bottom w:val="single" w:sz="4" w:space="0" w:color="000000"/>
              <w:right w:val="single" w:sz="4" w:space="0" w:color="000000"/>
            </w:tcBorders>
          </w:tcPr>
          <w:p w:rsidR="00FC5ABE" w:rsidRDefault="00FC5ABE" w:rsidP="00FC5ABE">
            <w:pPr>
              <w:pStyle w:val="TableParagraph"/>
              <w:jc w:val="center"/>
              <w:rPr>
                <w:rFonts w:ascii="Times New Roman"/>
                <w:sz w:val="14"/>
              </w:rPr>
            </w:pPr>
            <w:r>
              <w:rPr>
                <w:rFonts w:ascii="Times New Roman"/>
                <w:sz w:val="14"/>
              </w:rPr>
              <w:t>----</w:t>
            </w:r>
          </w:p>
        </w:tc>
        <w:tc>
          <w:tcPr>
            <w:tcW w:w="1337" w:type="dxa"/>
            <w:tcBorders>
              <w:top w:val="single" w:sz="4" w:space="0" w:color="000000"/>
              <w:left w:val="single" w:sz="4" w:space="0" w:color="000000"/>
              <w:bottom w:val="single" w:sz="4" w:space="0" w:color="000000"/>
              <w:right w:val="single" w:sz="4" w:space="0" w:color="000000"/>
            </w:tcBorders>
          </w:tcPr>
          <w:p w:rsidR="00FC5ABE" w:rsidRDefault="00FC5ABE" w:rsidP="00FC5ABE">
            <w:pPr>
              <w:pStyle w:val="TableParagraph"/>
              <w:jc w:val="center"/>
              <w:rPr>
                <w:rFonts w:ascii="Times New Roman"/>
                <w:sz w:val="14"/>
              </w:rPr>
            </w:pPr>
            <w:r>
              <w:rPr>
                <w:rFonts w:ascii="Times New Roman"/>
                <w:sz w:val="14"/>
              </w:rPr>
              <w:t>-----</w:t>
            </w:r>
          </w:p>
        </w:tc>
        <w:tc>
          <w:tcPr>
            <w:tcW w:w="1704" w:type="dxa"/>
            <w:tcBorders>
              <w:top w:val="single" w:sz="4" w:space="0" w:color="000000"/>
              <w:left w:val="single" w:sz="4" w:space="0" w:color="000000"/>
              <w:bottom w:val="single" w:sz="4" w:space="0" w:color="000000"/>
              <w:right w:val="single" w:sz="4" w:space="0" w:color="000000"/>
            </w:tcBorders>
            <w:hideMark/>
          </w:tcPr>
          <w:p w:rsidR="00FC5ABE" w:rsidRDefault="00FC5ABE" w:rsidP="00282190">
            <w:pPr>
              <w:pStyle w:val="TableParagraph"/>
              <w:jc w:val="center"/>
              <w:rPr>
                <w:sz w:val="20"/>
                <w:szCs w:val="20"/>
              </w:rPr>
            </w:pPr>
            <w:r>
              <w:rPr>
                <w:b/>
                <w:sz w:val="18"/>
                <w:szCs w:val="18"/>
              </w:rPr>
              <w:t>250.000,00 €</w:t>
            </w:r>
          </w:p>
        </w:tc>
      </w:tr>
      <w:tr w:rsidR="00FC5ABE" w:rsidTr="00EF3203">
        <w:trPr>
          <w:trHeight w:val="208"/>
        </w:trPr>
        <w:tc>
          <w:tcPr>
            <w:tcW w:w="1272" w:type="dxa"/>
            <w:tcBorders>
              <w:top w:val="single" w:sz="4" w:space="0" w:color="000000"/>
              <w:left w:val="single" w:sz="4" w:space="0" w:color="000000"/>
              <w:bottom w:val="single" w:sz="4" w:space="0" w:color="000000"/>
              <w:right w:val="single" w:sz="4" w:space="0" w:color="000000"/>
            </w:tcBorders>
            <w:hideMark/>
          </w:tcPr>
          <w:p w:rsidR="00FC5ABE" w:rsidRDefault="00FC5ABE" w:rsidP="00FC5ABE">
            <w:pPr>
              <w:pStyle w:val="TableParagraph"/>
              <w:jc w:val="center"/>
              <w:rPr>
                <w:b/>
                <w:sz w:val="18"/>
                <w:szCs w:val="18"/>
              </w:rPr>
            </w:pPr>
            <w:r>
              <w:rPr>
                <w:b/>
                <w:sz w:val="18"/>
                <w:szCs w:val="18"/>
              </w:rPr>
              <w:t>2022</w:t>
            </w:r>
          </w:p>
        </w:tc>
        <w:tc>
          <w:tcPr>
            <w:tcW w:w="3398" w:type="dxa"/>
            <w:tcBorders>
              <w:top w:val="single" w:sz="4" w:space="0" w:color="000000"/>
              <w:left w:val="single" w:sz="4" w:space="0" w:color="000000"/>
              <w:bottom w:val="single" w:sz="4" w:space="0" w:color="000000"/>
              <w:right w:val="single" w:sz="4" w:space="0" w:color="000000"/>
            </w:tcBorders>
            <w:hideMark/>
          </w:tcPr>
          <w:p w:rsidR="00FC5ABE" w:rsidRDefault="00FC5ABE" w:rsidP="00CB6B1B">
            <w:pPr>
              <w:pStyle w:val="TableParagraph"/>
              <w:jc w:val="center"/>
              <w:rPr>
                <w:b/>
                <w:sz w:val="18"/>
                <w:szCs w:val="18"/>
              </w:rPr>
            </w:pPr>
            <w:r>
              <w:rPr>
                <w:b/>
                <w:sz w:val="18"/>
                <w:szCs w:val="18"/>
              </w:rPr>
              <w:t>10</w:t>
            </w:r>
            <w:r w:rsidR="00CB6B1B">
              <w:rPr>
                <w:b/>
                <w:sz w:val="18"/>
                <w:szCs w:val="18"/>
              </w:rPr>
              <w:t>8.333,34</w:t>
            </w:r>
            <w:r>
              <w:rPr>
                <w:b/>
                <w:sz w:val="18"/>
                <w:szCs w:val="18"/>
              </w:rPr>
              <w:t xml:space="preserve"> € (5 meses)</w:t>
            </w:r>
          </w:p>
        </w:tc>
        <w:tc>
          <w:tcPr>
            <w:tcW w:w="2347" w:type="dxa"/>
            <w:tcBorders>
              <w:top w:val="single" w:sz="4" w:space="0" w:color="000000"/>
              <w:left w:val="single" w:sz="4" w:space="0" w:color="000000"/>
              <w:bottom w:val="single" w:sz="4" w:space="0" w:color="000000"/>
              <w:right w:val="single" w:sz="4" w:space="0" w:color="000000"/>
            </w:tcBorders>
          </w:tcPr>
          <w:p w:rsidR="00FC5ABE" w:rsidRDefault="00FC5ABE" w:rsidP="00FC5ABE">
            <w:pPr>
              <w:pStyle w:val="TableParagraph"/>
              <w:jc w:val="center"/>
              <w:rPr>
                <w:rFonts w:ascii="Times New Roman"/>
                <w:sz w:val="14"/>
              </w:rPr>
            </w:pPr>
          </w:p>
        </w:tc>
        <w:tc>
          <w:tcPr>
            <w:tcW w:w="1337" w:type="dxa"/>
            <w:tcBorders>
              <w:top w:val="single" w:sz="4" w:space="0" w:color="000000"/>
              <w:left w:val="single" w:sz="4" w:space="0" w:color="000000"/>
              <w:bottom w:val="single" w:sz="4" w:space="0" w:color="000000"/>
              <w:right w:val="single" w:sz="4" w:space="0" w:color="000000"/>
            </w:tcBorders>
          </w:tcPr>
          <w:p w:rsidR="00FC5ABE" w:rsidRDefault="00FC5ABE" w:rsidP="00FC5ABE">
            <w:pPr>
              <w:pStyle w:val="TableParagraph"/>
              <w:jc w:val="center"/>
              <w:rPr>
                <w:rFonts w:ascii="Times New Roman"/>
                <w:sz w:val="14"/>
              </w:rPr>
            </w:pPr>
          </w:p>
        </w:tc>
        <w:tc>
          <w:tcPr>
            <w:tcW w:w="1704" w:type="dxa"/>
            <w:tcBorders>
              <w:top w:val="single" w:sz="4" w:space="0" w:color="000000"/>
              <w:left w:val="single" w:sz="4" w:space="0" w:color="000000"/>
              <w:bottom w:val="single" w:sz="4" w:space="0" w:color="000000"/>
              <w:right w:val="single" w:sz="4" w:space="0" w:color="000000"/>
            </w:tcBorders>
            <w:hideMark/>
          </w:tcPr>
          <w:p w:rsidR="00FC5ABE" w:rsidRDefault="00FC5ABE" w:rsidP="00CB6B1B">
            <w:pPr>
              <w:pStyle w:val="TableParagraph"/>
              <w:jc w:val="center"/>
              <w:rPr>
                <w:b/>
                <w:sz w:val="18"/>
                <w:szCs w:val="18"/>
              </w:rPr>
            </w:pPr>
            <w:r>
              <w:rPr>
                <w:b/>
                <w:sz w:val="18"/>
                <w:szCs w:val="18"/>
              </w:rPr>
              <w:t>10</w:t>
            </w:r>
            <w:r w:rsidR="00CB6B1B">
              <w:rPr>
                <w:b/>
                <w:sz w:val="18"/>
                <w:szCs w:val="18"/>
              </w:rPr>
              <w:t>8</w:t>
            </w:r>
            <w:r>
              <w:rPr>
                <w:b/>
                <w:sz w:val="18"/>
                <w:szCs w:val="18"/>
              </w:rPr>
              <w:t>.</w:t>
            </w:r>
            <w:r w:rsidR="00CB6B1B">
              <w:rPr>
                <w:b/>
                <w:sz w:val="18"/>
                <w:szCs w:val="18"/>
              </w:rPr>
              <w:t>333,34</w:t>
            </w:r>
            <w:r>
              <w:rPr>
                <w:b/>
                <w:sz w:val="18"/>
                <w:szCs w:val="18"/>
              </w:rPr>
              <w:t xml:space="preserve"> €</w:t>
            </w:r>
          </w:p>
        </w:tc>
      </w:tr>
      <w:tr w:rsidR="00FC5ABE" w:rsidTr="00EF3203">
        <w:trPr>
          <w:trHeight w:val="287"/>
        </w:trPr>
        <w:tc>
          <w:tcPr>
            <w:tcW w:w="1272" w:type="dxa"/>
            <w:tcBorders>
              <w:top w:val="single" w:sz="4" w:space="0" w:color="000000"/>
              <w:left w:val="single" w:sz="4" w:space="0" w:color="000000"/>
              <w:bottom w:val="single" w:sz="4" w:space="0" w:color="000000"/>
              <w:right w:val="single" w:sz="4" w:space="0" w:color="000000"/>
            </w:tcBorders>
            <w:hideMark/>
          </w:tcPr>
          <w:p w:rsidR="00FC5ABE" w:rsidRDefault="00FC5ABE" w:rsidP="00EF3203">
            <w:pPr>
              <w:pStyle w:val="TableParagraph"/>
              <w:spacing w:before="54"/>
              <w:ind w:left="131" w:right="125"/>
              <w:jc w:val="center"/>
              <w:rPr>
                <w:b/>
                <w:sz w:val="18"/>
              </w:rPr>
            </w:pPr>
            <w:r>
              <w:rPr>
                <w:b/>
                <w:sz w:val="18"/>
              </w:rPr>
              <w:t>TOTAL</w:t>
            </w:r>
          </w:p>
        </w:tc>
        <w:tc>
          <w:tcPr>
            <w:tcW w:w="3398" w:type="dxa"/>
            <w:tcBorders>
              <w:top w:val="single" w:sz="4" w:space="0" w:color="000000"/>
              <w:left w:val="single" w:sz="4" w:space="0" w:color="000000"/>
              <w:bottom w:val="single" w:sz="4" w:space="0" w:color="000000"/>
              <w:right w:val="single" w:sz="4" w:space="0" w:color="000000"/>
            </w:tcBorders>
          </w:tcPr>
          <w:p w:rsidR="00FC5ABE" w:rsidRDefault="00FC5ABE" w:rsidP="00CB6B1B">
            <w:pPr>
              <w:pStyle w:val="TableParagraph"/>
              <w:jc w:val="center"/>
              <w:rPr>
                <w:rFonts w:ascii="Times New Roman"/>
                <w:sz w:val="16"/>
              </w:rPr>
            </w:pPr>
            <w:r>
              <w:rPr>
                <w:b/>
                <w:sz w:val="18"/>
                <w:szCs w:val="18"/>
              </w:rPr>
              <w:t>1.0</w:t>
            </w:r>
            <w:r w:rsidR="00CB6B1B">
              <w:rPr>
                <w:b/>
                <w:sz w:val="18"/>
                <w:szCs w:val="18"/>
              </w:rPr>
              <w:t>4</w:t>
            </w:r>
            <w:r>
              <w:rPr>
                <w:b/>
                <w:sz w:val="18"/>
                <w:szCs w:val="18"/>
              </w:rPr>
              <w:t>0.000,00 €</w:t>
            </w:r>
          </w:p>
        </w:tc>
        <w:tc>
          <w:tcPr>
            <w:tcW w:w="2347" w:type="dxa"/>
            <w:tcBorders>
              <w:top w:val="single" w:sz="4" w:space="0" w:color="000000"/>
              <w:left w:val="single" w:sz="4" w:space="0" w:color="000000"/>
              <w:bottom w:val="single" w:sz="4" w:space="0" w:color="000000"/>
              <w:right w:val="single" w:sz="4" w:space="0" w:color="000000"/>
            </w:tcBorders>
          </w:tcPr>
          <w:p w:rsidR="00FC5ABE" w:rsidRDefault="00FC5ABE" w:rsidP="00FC5ABE">
            <w:pPr>
              <w:pStyle w:val="TableParagraph"/>
              <w:jc w:val="center"/>
              <w:rPr>
                <w:rFonts w:ascii="Times New Roman"/>
                <w:sz w:val="16"/>
              </w:rPr>
            </w:pPr>
            <w:r>
              <w:rPr>
                <w:rFonts w:ascii="Times New Roman"/>
                <w:sz w:val="16"/>
              </w:rPr>
              <w:t>----</w:t>
            </w:r>
          </w:p>
        </w:tc>
        <w:tc>
          <w:tcPr>
            <w:tcW w:w="1337" w:type="dxa"/>
            <w:tcBorders>
              <w:top w:val="single" w:sz="4" w:space="0" w:color="000000"/>
              <w:left w:val="single" w:sz="4" w:space="0" w:color="000000"/>
              <w:bottom w:val="single" w:sz="4" w:space="0" w:color="000000"/>
              <w:right w:val="single" w:sz="4" w:space="0" w:color="000000"/>
            </w:tcBorders>
          </w:tcPr>
          <w:p w:rsidR="00FC5ABE" w:rsidRDefault="00FC5ABE" w:rsidP="00FC5ABE">
            <w:pPr>
              <w:pStyle w:val="TableParagraph"/>
              <w:jc w:val="center"/>
              <w:rPr>
                <w:rFonts w:ascii="Times New Roman"/>
                <w:sz w:val="16"/>
              </w:rPr>
            </w:pPr>
            <w:r>
              <w:rPr>
                <w:rFonts w:ascii="Times New Roman"/>
                <w:sz w:val="16"/>
              </w:rPr>
              <w:t>-----</w:t>
            </w:r>
          </w:p>
        </w:tc>
        <w:tc>
          <w:tcPr>
            <w:tcW w:w="1704" w:type="dxa"/>
            <w:tcBorders>
              <w:top w:val="single" w:sz="4" w:space="0" w:color="000000"/>
              <w:left w:val="single" w:sz="4" w:space="0" w:color="000000"/>
              <w:bottom w:val="single" w:sz="4" w:space="0" w:color="000000"/>
              <w:right w:val="single" w:sz="4" w:space="0" w:color="000000"/>
            </w:tcBorders>
            <w:hideMark/>
          </w:tcPr>
          <w:p w:rsidR="00FC5ABE" w:rsidRDefault="00FC5ABE" w:rsidP="00CB6B1B">
            <w:pPr>
              <w:pStyle w:val="TableParagraph"/>
              <w:jc w:val="center"/>
              <w:rPr>
                <w:rFonts w:ascii="Times New Roman"/>
                <w:sz w:val="16"/>
              </w:rPr>
            </w:pPr>
            <w:r>
              <w:rPr>
                <w:b/>
                <w:sz w:val="18"/>
                <w:szCs w:val="18"/>
              </w:rPr>
              <w:t>1.0</w:t>
            </w:r>
            <w:r w:rsidR="00CB6B1B">
              <w:rPr>
                <w:b/>
                <w:sz w:val="18"/>
                <w:szCs w:val="18"/>
              </w:rPr>
              <w:t>4</w:t>
            </w:r>
            <w:r>
              <w:rPr>
                <w:b/>
                <w:sz w:val="18"/>
                <w:szCs w:val="18"/>
              </w:rPr>
              <w:t>0.000,00 €</w:t>
            </w:r>
          </w:p>
        </w:tc>
      </w:tr>
    </w:tbl>
    <w:p w:rsidR="00EF3203" w:rsidRDefault="00EF3203" w:rsidP="00EF3203">
      <w:pPr>
        <w:widowControl/>
        <w:autoSpaceDE/>
        <w:rPr>
          <w:sz w:val="18"/>
        </w:rPr>
      </w:pPr>
    </w:p>
    <w:p w:rsidR="00EF3203" w:rsidRDefault="00EF3203" w:rsidP="00EF3203">
      <w:pPr>
        <w:widowControl/>
        <w:autoSpaceDE/>
        <w:rPr>
          <w:sz w:val="18"/>
        </w:rPr>
      </w:pPr>
    </w:p>
    <w:tbl>
      <w:tblPr>
        <w:tblStyle w:val="Tablaconcuadrcula"/>
        <w:tblW w:w="10064" w:type="dxa"/>
        <w:tblInd w:w="392" w:type="dxa"/>
        <w:tblLook w:val="04A0"/>
      </w:tblPr>
      <w:tblGrid>
        <w:gridCol w:w="2835"/>
        <w:gridCol w:w="4536"/>
        <w:gridCol w:w="2693"/>
      </w:tblGrid>
      <w:tr w:rsidR="00EF3203" w:rsidTr="00EF3203">
        <w:tc>
          <w:tcPr>
            <w:tcW w:w="2835" w:type="dxa"/>
            <w:tcBorders>
              <w:top w:val="single" w:sz="4" w:space="0" w:color="auto"/>
              <w:left w:val="single" w:sz="4" w:space="0" w:color="auto"/>
              <w:bottom w:val="single" w:sz="4" w:space="0" w:color="auto"/>
              <w:right w:val="single" w:sz="4" w:space="0" w:color="auto"/>
            </w:tcBorders>
            <w:vAlign w:val="center"/>
            <w:hideMark/>
          </w:tcPr>
          <w:p w:rsidR="00EF3203" w:rsidRDefault="00EF3203" w:rsidP="00EF3203">
            <w:pPr>
              <w:autoSpaceDN w:val="0"/>
              <w:jc w:val="center"/>
              <w:rPr>
                <w:sz w:val="18"/>
                <w:lang w:val="en-US"/>
              </w:rPr>
            </w:pPr>
            <w:r>
              <w:rPr>
                <w:b/>
                <w:sz w:val="18"/>
              </w:rPr>
              <w:t>G.- PLAZO DE EJECUCIÓN</w:t>
            </w:r>
          </w:p>
        </w:tc>
        <w:tc>
          <w:tcPr>
            <w:tcW w:w="4536" w:type="dxa"/>
            <w:tcBorders>
              <w:top w:val="single" w:sz="4" w:space="0" w:color="auto"/>
              <w:left w:val="single" w:sz="4" w:space="0" w:color="auto"/>
              <w:bottom w:val="single" w:sz="4" w:space="0" w:color="auto"/>
              <w:right w:val="single" w:sz="4" w:space="0" w:color="auto"/>
            </w:tcBorders>
            <w:vAlign w:val="center"/>
          </w:tcPr>
          <w:p w:rsidR="00EF3203" w:rsidRDefault="009A02CF" w:rsidP="00EF3203">
            <w:pPr>
              <w:jc w:val="center"/>
              <w:rPr>
                <w:b/>
                <w:sz w:val="18"/>
              </w:rPr>
            </w:pPr>
            <w:r w:rsidRPr="009A02CF">
              <w:rPr>
                <w:b/>
                <w:noProof/>
                <w:sz w:val="18"/>
                <w:lang w:val="en-US" w:eastAsia="es-ES"/>
              </w:rPr>
              <w:pict>
                <v:rect id="_x0000_s1286" style="position:absolute;left:0;text-align:left;margin-left:90.2pt;margin-top:7.5pt;width:10.6pt;height:10.35pt;z-index:251700224;mso-position-horizontal-relative:text;mso-position-vertical-relative:text" fillcolor="black [3200]" strokecolor="#f2f2f2 [3041]" strokeweight="3pt">
                  <v:shadow on="t" type="perspective" color="#7f7f7f [1601]" opacity=".5" offset="1pt" offset2="-1pt"/>
                  <v:textbox>
                    <w:txbxContent>
                      <w:p w:rsidR="00C37E7A" w:rsidRDefault="00C37E7A" w:rsidP="00EF3203"/>
                    </w:txbxContent>
                  </v:textbox>
                </v:rect>
              </w:pict>
            </w:r>
            <w:r w:rsidRPr="009A02CF">
              <w:rPr>
                <w:b/>
                <w:noProof/>
                <w:sz w:val="18"/>
                <w:lang w:val="en-US" w:eastAsia="es-ES"/>
              </w:rPr>
              <w:pict>
                <v:rect id="_x0000_s1285" style="position:absolute;left:0;text-align:left;margin-left:123.55pt;margin-top:7.65pt;width:10.6pt;height:10pt;z-index:251699200;mso-position-horizontal-relative:text;mso-position-vertical-relative:text">
                  <v:textbox>
                    <w:txbxContent>
                      <w:p w:rsidR="00C37E7A" w:rsidRDefault="00C37E7A" w:rsidP="00EF3203"/>
                    </w:txbxContent>
                  </v:textbox>
                </v:rect>
              </w:pict>
            </w:r>
          </w:p>
          <w:p w:rsidR="00EF3203" w:rsidRDefault="00EF3203" w:rsidP="00EF3203">
            <w:pPr>
              <w:rPr>
                <w:b/>
                <w:sz w:val="18"/>
              </w:rPr>
            </w:pPr>
            <w:r>
              <w:rPr>
                <w:b/>
                <w:sz w:val="18"/>
              </w:rPr>
              <w:t>H.-</w:t>
            </w:r>
            <w:r>
              <w:rPr>
                <w:b/>
                <w:spacing w:val="-2"/>
                <w:sz w:val="18"/>
              </w:rPr>
              <w:t xml:space="preserve"> </w:t>
            </w:r>
            <w:r>
              <w:rPr>
                <w:b/>
                <w:sz w:val="18"/>
              </w:rPr>
              <w:t>PRÓRROGA    SI         NO</w:t>
            </w:r>
          </w:p>
          <w:p w:rsidR="00EF3203" w:rsidRDefault="00EF3203" w:rsidP="00EF3203">
            <w:pPr>
              <w:autoSpaceDN w:val="0"/>
              <w:jc w:val="center"/>
              <w:rPr>
                <w:sz w:val="18"/>
                <w:lang w:val="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EF3203" w:rsidRDefault="00EF3203" w:rsidP="00EF3203">
            <w:pPr>
              <w:autoSpaceDN w:val="0"/>
              <w:jc w:val="center"/>
              <w:rPr>
                <w:sz w:val="18"/>
                <w:lang w:val="en-US"/>
              </w:rPr>
            </w:pPr>
            <w:r>
              <w:rPr>
                <w:b/>
                <w:sz w:val="18"/>
              </w:rPr>
              <w:t>I.- PLAZO DE GARANTÍA</w:t>
            </w:r>
          </w:p>
        </w:tc>
      </w:tr>
      <w:tr w:rsidR="00EF3203" w:rsidTr="00EF3203">
        <w:tc>
          <w:tcPr>
            <w:tcW w:w="2835" w:type="dxa"/>
            <w:tcBorders>
              <w:top w:val="single" w:sz="4" w:space="0" w:color="auto"/>
              <w:left w:val="single" w:sz="4" w:space="0" w:color="auto"/>
              <w:bottom w:val="single" w:sz="4" w:space="0" w:color="auto"/>
              <w:right w:val="single" w:sz="4" w:space="0" w:color="auto"/>
            </w:tcBorders>
            <w:vAlign w:val="center"/>
            <w:hideMark/>
          </w:tcPr>
          <w:p w:rsidR="00EF3203" w:rsidRDefault="00282190" w:rsidP="00EF3203">
            <w:pPr>
              <w:autoSpaceDN w:val="0"/>
              <w:jc w:val="center"/>
              <w:rPr>
                <w:b/>
                <w:sz w:val="18"/>
                <w:lang w:val="en-US"/>
              </w:rPr>
            </w:pPr>
            <w:r>
              <w:rPr>
                <w:b/>
                <w:sz w:val="18"/>
                <w:lang w:val="en-US"/>
              </w:rPr>
              <w:t xml:space="preserve">2 AÑOS </w:t>
            </w:r>
          </w:p>
        </w:tc>
        <w:tc>
          <w:tcPr>
            <w:tcW w:w="4536" w:type="dxa"/>
            <w:tcBorders>
              <w:top w:val="single" w:sz="4" w:space="0" w:color="auto"/>
              <w:left w:val="single" w:sz="4" w:space="0" w:color="auto"/>
              <w:bottom w:val="single" w:sz="4" w:space="0" w:color="auto"/>
              <w:right w:val="single" w:sz="4" w:space="0" w:color="auto"/>
            </w:tcBorders>
            <w:vAlign w:val="center"/>
            <w:hideMark/>
          </w:tcPr>
          <w:p w:rsidR="00EF3203" w:rsidRDefault="00EF3203" w:rsidP="00EF3203">
            <w:pPr>
              <w:autoSpaceDN w:val="0"/>
              <w:jc w:val="center"/>
              <w:rPr>
                <w:b/>
                <w:sz w:val="18"/>
              </w:rPr>
            </w:pPr>
            <w:r>
              <w:rPr>
                <w:b/>
                <w:sz w:val="18"/>
              </w:rPr>
              <w:t xml:space="preserve">Duración máxima de la prórroga: </w:t>
            </w:r>
          </w:p>
          <w:p w:rsidR="00282190" w:rsidRDefault="00282190" w:rsidP="00EF3203">
            <w:pPr>
              <w:autoSpaceDN w:val="0"/>
              <w:jc w:val="center"/>
              <w:rPr>
                <w:b/>
                <w:sz w:val="18"/>
                <w:lang w:val="en-US"/>
              </w:rPr>
            </w:pPr>
            <w:r>
              <w:rPr>
                <w:b/>
                <w:sz w:val="18"/>
              </w:rPr>
              <w:t>2 AÑOS</w:t>
            </w:r>
          </w:p>
        </w:tc>
        <w:tc>
          <w:tcPr>
            <w:tcW w:w="2693" w:type="dxa"/>
            <w:tcBorders>
              <w:top w:val="single" w:sz="4" w:space="0" w:color="auto"/>
              <w:left w:val="single" w:sz="4" w:space="0" w:color="auto"/>
              <w:bottom w:val="single" w:sz="4" w:space="0" w:color="auto"/>
              <w:right w:val="single" w:sz="4" w:space="0" w:color="auto"/>
            </w:tcBorders>
            <w:vAlign w:val="center"/>
          </w:tcPr>
          <w:p w:rsidR="00EF3203" w:rsidRDefault="00282190" w:rsidP="00EF3203">
            <w:pPr>
              <w:autoSpaceDN w:val="0"/>
              <w:jc w:val="center"/>
              <w:rPr>
                <w:b/>
                <w:sz w:val="18"/>
                <w:lang w:val="en-US"/>
              </w:rPr>
            </w:pPr>
            <w:r>
              <w:rPr>
                <w:b/>
                <w:sz w:val="18"/>
                <w:lang w:val="en-US"/>
              </w:rPr>
              <w:t>Todo el contrato</w:t>
            </w:r>
          </w:p>
        </w:tc>
      </w:tr>
    </w:tbl>
    <w:p w:rsidR="00EF3203" w:rsidRDefault="00EF3203" w:rsidP="00EF3203">
      <w:pPr>
        <w:widowControl/>
        <w:autoSpaceDE/>
        <w:rPr>
          <w:sz w:val="18"/>
        </w:rPr>
      </w:pPr>
    </w:p>
    <w:p w:rsidR="00EF3203" w:rsidRDefault="00EF3203" w:rsidP="00EF3203">
      <w:pPr>
        <w:ind w:left="431"/>
        <w:rPr>
          <w:b/>
          <w:sz w:val="18"/>
        </w:rPr>
      </w:pPr>
    </w:p>
    <w:p w:rsidR="00EF3203" w:rsidRDefault="00EF3203" w:rsidP="00EF3203">
      <w:pPr>
        <w:ind w:left="431"/>
        <w:rPr>
          <w:b/>
          <w:sz w:val="18"/>
        </w:rPr>
      </w:pPr>
      <w:proofErr w:type="gramStart"/>
      <w:r>
        <w:rPr>
          <w:b/>
          <w:sz w:val="18"/>
        </w:rPr>
        <w:t>J.-</w:t>
      </w:r>
      <w:proofErr w:type="gramEnd"/>
      <w:r>
        <w:rPr>
          <w:b/>
          <w:sz w:val="18"/>
        </w:rPr>
        <w:t xml:space="preserve"> ADMISIBILIDAD DE VARIANTES</w:t>
      </w:r>
    </w:p>
    <w:p w:rsidR="00EF3203" w:rsidRDefault="00EF3203" w:rsidP="00EF3203">
      <w:pPr>
        <w:widowControl/>
        <w:autoSpaceDE/>
        <w:rPr>
          <w:sz w:val="18"/>
        </w:rPr>
      </w:pPr>
    </w:p>
    <w:tbl>
      <w:tblPr>
        <w:tblStyle w:val="Tablaconcuadrcula"/>
        <w:tblW w:w="10064" w:type="dxa"/>
        <w:tblInd w:w="392" w:type="dxa"/>
        <w:tblLook w:val="04A0"/>
      </w:tblPr>
      <w:tblGrid>
        <w:gridCol w:w="10064"/>
      </w:tblGrid>
      <w:tr w:rsidR="00EF3203" w:rsidTr="00EF3203">
        <w:trPr>
          <w:trHeight w:val="434"/>
        </w:trPr>
        <w:tc>
          <w:tcPr>
            <w:tcW w:w="10064" w:type="dxa"/>
            <w:tcBorders>
              <w:top w:val="single" w:sz="4" w:space="0" w:color="auto"/>
              <w:left w:val="single" w:sz="4" w:space="0" w:color="auto"/>
              <w:bottom w:val="single" w:sz="4" w:space="0" w:color="auto"/>
              <w:right w:val="single" w:sz="4" w:space="0" w:color="auto"/>
            </w:tcBorders>
          </w:tcPr>
          <w:p w:rsidR="00EF3203" w:rsidRDefault="009A02CF" w:rsidP="00EF3203">
            <w:pPr>
              <w:tabs>
                <w:tab w:val="left" w:pos="3945"/>
              </w:tabs>
              <w:ind w:left="491"/>
              <w:rPr>
                <w:sz w:val="18"/>
              </w:rPr>
            </w:pPr>
            <w:r w:rsidRPr="009A02CF">
              <w:rPr>
                <w:noProof/>
                <w:lang w:val="en-US" w:eastAsia="es-ES"/>
              </w:rPr>
              <w:pict>
                <v:rect id="_x0000_s1287" style="position:absolute;left:0;text-align:left;margin-left:122.9pt;margin-top:3.1pt;width:10.25pt;height:11.05pt;z-index:251701248" fillcolor="black [3200]" strokecolor="#f2f2f2 [3041]" strokeweight="3pt">
                  <v:shadow on="t" type="perspective" color="#7f7f7f [1601]" opacity=".5" offset="1pt" offset2="-1pt"/>
                </v:rect>
              </w:pict>
            </w:r>
            <w:r w:rsidRPr="009A02CF">
              <w:rPr>
                <w:lang w:val="en-US"/>
              </w:rPr>
              <w:pict>
                <v:rect id="_x0000_s1250" style="position:absolute;left:0;text-align:left;margin-left:3.7pt;margin-top:3.1pt;width:10.25pt;height:11.05pt;z-index:251663360"/>
              </w:pict>
            </w:r>
          </w:p>
          <w:p w:rsidR="00EF3203" w:rsidRDefault="00EF3203" w:rsidP="00EF3203">
            <w:pPr>
              <w:tabs>
                <w:tab w:val="left" w:pos="3945"/>
              </w:tabs>
              <w:ind w:left="491"/>
              <w:rPr>
                <w:sz w:val="18"/>
                <w:lang w:val="en-US"/>
              </w:rPr>
            </w:pPr>
            <w:r>
              <w:rPr>
                <w:sz w:val="18"/>
              </w:rPr>
              <w:t>SI, vid. Anexo</w:t>
            </w:r>
            <w:r>
              <w:rPr>
                <w:spacing w:val="-4"/>
                <w:sz w:val="18"/>
              </w:rPr>
              <w:t xml:space="preserve"> </w:t>
            </w:r>
            <w:r>
              <w:rPr>
                <w:sz w:val="18"/>
              </w:rPr>
              <w:t>nº</w:t>
            </w:r>
            <w:r>
              <w:rPr>
                <w:spacing w:val="-3"/>
                <w:sz w:val="18"/>
              </w:rPr>
              <w:t xml:space="preserve"> </w:t>
            </w:r>
            <w:r>
              <w:rPr>
                <w:sz w:val="18"/>
              </w:rPr>
              <w:t>VIII             NO</w:t>
            </w:r>
          </w:p>
          <w:p w:rsidR="00EF3203" w:rsidRDefault="00EF3203" w:rsidP="00EF3203">
            <w:pPr>
              <w:autoSpaceDN w:val="0"/>
              <w:rPr>
                <w:sz w:val="18"/>
                <w:lang w:val="en-US"/>
              </w:rPr>
            </w:pPr>
          </w:p>
        </w:tc>
      </w:tr>
    </w:tbl>
    <w:p w:rsidR="00EF3203" w:rsidRDefault="00EF3203" w:rsidP="00EF3203">
      <w:pPr>
        <w:widowControl/>
        <w:autoSpaceDE/>
        <w:rPr>
          <w:sz w:val="18"/>
        </w:rPr>
      </w:pPr>
    </w:p>
    <w:p w:rsidR="00EF3203" w:rsidRDefault="00EF3203" w:rsidP="00EF3203">
      <w:pPr>
        <w:spacing w:before="104" w:after="4"/>
        <w:ind w:left="433"/>
        <w:rPr>
          <w:b/>
          <w:sz w:val="18"/>
        </w:rPr>
      </w:pPr>
      <w:proofErr w:type="gramStart"/>
      <w:r>
        <w:rPr>
          <w:b/>
          <w:sz w:val="18"/>
        </w:rPr>
        <w:t>K.-</w:t>
      </w:r>
      <w:proofErr w:type="gramEnd"/>
      <w:r>
        <w:rPr>
          <w:b/>
          <w:sz w:val="18"/>
        </w:rPr>
        <w:t xml:space="preserve"> CONDICIONES ESPECIALES DE EJECUCIÓN DEL CONTRATO (art.118 TRLCSP)</w:t>
      </w:r>
    </w:p>
    <w:p w:rsidR="00EF3203" w:rsidRDefault="00EF3203" w:rsidP="00EF3203">
      <w:pPr>
        <w:widowControl/>
        <w:autoSpaceDE/>
        <w:rPr>
          <w:sz w:val="18"/>
        </w:rPr>
      </w:pPr>
    </w:p>
    <w:tbl>
      <w:tblPr>
        <w:tblStyle w:val="Tablaconcuadrcula"/>
        <w:tblW w:w="10064" w:type="dxa"/>
        <w:tblInd w:w="392" w:type="dxa"/>
        <w:tblLook w:val="04A0"/>
      </w:tblPr>
      <w:tblGrid>
        <w:gridCol w:w="10064"/>
      </w:tblGrid>
      <w:tr w:rsidR="00EF3203" w:rsidTr="00EF3203">
        <w:tc>
          <w:tcPr>
            <w:tcW w:w="10064" w:type="dxa"/>
            <w:tcBorders>
              <w:top w:val="single" w:sz="4" w:space="0" w:color="auto"/>
              <w:left w:val="single" w:sz="4" w:space="0" w:color="auto"/>
              <w:bottom w:val="single" w:sz="4" w:space="0" w:color="auto"/>
              <w:right w:val="single" w:sz="4" w:space="0" w:color="auto"/>
            </w:tcBorders>
            <w:vAlign w:val="center"/>
          </w:tcPr>
          <w:p w:rsidR="00EF3203" w:rsidRDefault="009A02CF" w:rsidP="00EF3203">
            <w:pPr>
              <w:jc w:val="center"/>
              <w:rPr>
                <w:sz w:val="18"/>
                <w:lang w:val="en-US"/>
              </w:rPr>
            </w:pPr>
            <w:r w:rsidRPr="009A02CF">
              <w:rPr>
                <w:noProof/>
                <w:lang w:val="en-US" w:eastAsia="es-ES"/>
              </w:rPr>
              <w:pict>
                <v:rect id="_x0000_s1288" style="position:absolute;left:0;text-align:left;margin-left:116.15pt;margin-top:8.45pt;width:10.25pt;height:11.05pt;z-index:251702272" fillcolor="black [3200]" strokecolor="#f2f2f2 [3041]" strokeweight="3pt">
                  <v:shadow on="t" type="perspective" color="#7f7f7f [1601]" opacity=".5" offset="1pt" offset2="-1pt"/>
                </v:rect>
              </w:pict>
            </w:r>
            <w:r w:rsidRPr="009A02CF">
              <w:rPr>
                <w:lang w:val="en-US"/>
              </w:rPr>
              <w:pict>
                <v:rect id="_x0000_s1251" style="position:absolute;left:0;text-align:left;margin-left:8.1pt;margin-top:8pt;width:10.25pt;height:11.05pt;z-index:251664384"/>
              </w:pict>
            </w:r>
          </w:p>
          <w:p w:rsidR="00EF3203" w:rsidRDefault="00EF3203" w:rsidP="00EF3203">
            <w:pPr>
              <w:rPr>
                <w:sz w:val="18"/>
              </w:rPr>
            </w:pPr>
            <w:r>
              <w:rPr>
                <w:sz w:val="18"/>
              </w:rPr>
              <w:t xml:space="preserve">         SI, vid. Anexo</w:t>
            </w:r>
            <w:r>
              <w:rPr>
                <w:spacing w:val="-4"/>
                <w:sz w:val="18"/>
              </w:rPr>
              <w:t xml:space="preserve"> </w:t>
            </w:r>
            <w:r>
              <w:rPr>
                <w:sz w:val="18"/>
              </w:rPr>
              <w:t>nº</w:t>
            </w:r>
            <w:r>
              <w:rPr>
                <w:spacing w:val="-3"/>
                <w:sz w:val="18"/>
              </w:rPr>
              <w:t xml:space="preserve"> </w:t>
            </w:r>
            <w:r>
              <w:rPr>
                <w:sz w:val="18"/>
              </w:rPr>
              <w:t>X             NO</w:t>
            </w:r>
          </w:p>
          <w:p w:rsidR="00EF3203" w:rsidRDefault="00EF3203" w:rsidP="00EF3203">
            <w:pPr>
              <w:autoSpaceDN w:val="0"/>
              <w:rPr>
                <w:sz w:val="18"/>
                <w:lang w:val="en-US"/>
              </w:rPr>
            </w:pPr>
          </w:p>
        </w:tc>
      </w:tr>
    </w:tbl>
    <w:p w:rsidR="00EF3203" w:rsidRDefault="00EF3203" w:rsidP="00EF3203">
      <w:pPr>
        <w:widowControl/>
        <w:autoSpaceDE/>
        <w:rPr>
          <w:sz w:val="18"/>
        </w:rPr>
      </w:pPr>
    </w:p>
    <w:p w:rsidR="00EF3203" w:rsidRDefault="00EF3203" w:rsidP="00EF3203">
      <w:pPr>
        <w:spacing w:after="5"/>
        <w:ind w:left="433"/>
        <w:rPr>
          <w:b/>
          <w:sz w:val="18"/>
        </w:rPr>
      </w:pPr>
      <w:proofErr w:type="gramStart"/>
      <w:r>
        <w:rPr>
          <w:b/>
          <w:sz w:val="18"/>
        </w:rPr>
        <w:t>L.-</w:t>
      </w:r>
      <w:proofErr w:type="gramEnd"/>
      <w:r>
        <w:rPr>
          <w:b/>
          <w:sz w:val="18"/>
        </w:rPr>
        <w:t xml:space="preserve"> REVISIÓN DE PRECIOS</w:t>
      </w:r>
    </w:p>
    <w:p w:rsidR="00EF3203" w:rsidRDefault="00EF3203" w:rsidP="00EF3203">
      <w:pPr>
        <w:spacing w:after="5"/>
        <w:ind w:left="433"/>
        <w:rPr>
          <w:b/>
          <w:sz w:val="18"/>
        </w:rPr>
      </w:pPr>
    </w:p>
    <w:tbl>
      <w:tblPr>
        <w:tblStyle w:val="Tablaconcuadrcula"/>
        <w:tblW w:w="0" w:type="auto"/>
        <w:tblInd w:w="433" w:type="dxa"/>
        <w:tblLook w:val="04A0"/>
      </w:tblPr>
      <w:tblGrid>
        <w:gridCol w:w="10680"/>
      </w:tblGrid>
      <w:tr w:rsidR="00EF3203" w:rsidTr="00EF3203">
        <w:tc>
          <w:tcPr>
            <w:tcW w:w="11040" w:type="dxa"/>
          </w:tcPr>
          <w:p w:rsidR="00EF3203" w:rsidRDefault="009A02CF" w:rsidP="00EF3203">
            <w:pPr>
              <w:tabs>
                <w:tab w:val="left" w:pos="3945"/>
              </w:tabs>
              <w:rPr>
                <w:sz w:val="18"/>
              </w:rPr>
            </w:pPr>
            <w:r w:rsidRPr="009A02CF">
              <w:rPr>
                <w:noProof/>
                <w:sz w:val="18"/>
                <w:lang w:val="en-US" w:eastAsia="es-ES"/>
              </w:rPr>
              <w:pict>
                <v:rect id="_x0000_s1289" style="position:absolute;margin-left:45.25pt;margin-top:5pt;width:10.25pt;height:11.05pt;z-index:251703296" fillcolor="black [3200]" strokecolor="#f2f2f2 [3041]" strokeweight="3pt">
                  <v:shadow on="t" type="perspective" color="#7f7f7f [1601]" opacity=".5" offset="1pt" offset2="-1pt"/>
                </v:rect>
              </w:pict>
            </w:r>
            <w:r w:rsidRPr="009A02CF">
              <w:rPr>
                <w:noProof/>
                <w:sz w:val="18"/>
                <w:lang w:val="en-US" w:eastAsia="es-ES"/>
              </w:rPr>
              <w:pict>
                <v:rect id="_x0000_s1290" style="position:absolute;margin-left:6.25pt;margin-top:5pt;width:10.25pt;height:11.05pt;z-index:251704320"/>
              </w:pict>
            </w:r>
          </w:p>
          <w:p w:rsidR="00EF3203" w:rsidRPr="009D3378" w:rsidRDefault="00EF3203" w:rsidP="00EF3203">
            <w:pPr>
              <w:tabs>
                <w:tab w:val="left" w:pos="3945"/>
              </w:tabs>
              <w:rPr>
                <w:sz w:val="18"/>
                <w:lang w:val="en-US"/>
              </w:rPr>
            </w:pPr>
            <w:r>
              <w:rPr>
                <w:sz w:val="18"/>
              </w:rPr>
              <w:t xml:space="preserve">        SI             NO</w:t>
            </w:r>
            <w:r>
              <w:rPr>
                <w:sz w:val="18"/>
                <w:lang w:val="en-US"/>
              </w:rPr>
              <w:t xml:space="preserve">       </w:t>
            </w:r>
            <w:r>
              <w:rPr>
                <w:b/>
                <w:sz w:val="18"/>
              </w:rPr>
              <w:t>Fórmula:</w:t>
            </w:r>
          </w:p>
          <w:p w:rsidR="00EF3203" w:rsidRDefault="00EF3203" w:rsidP="00EF3203">
            <w:pPr>
              <w:spacing w:after="5"/>
              <w:rPr>
                <w:b/>
                <w:sz w:val="18"/>
              </w:rPr>
            </w:pPr>
          </w:p>
        </w:tc>
      </w:tr>
    </w:tbl>
    <w:p w:rsidR="00EF3203" w:rsidRDefault="00EF3203" w:rsidP="00EF3203">
      <w:pPr>
        <w:widowControl/>
        <w:autoSpaceDE/>
        <w:rPr>
          <w:sz w:val="18"/>
        </w:rPr>
      </w:pPr>
    </w:p>
    <w:p w:rsidR="00EF3203" w:rsidRDefault="00EF3203" w:rsidP="00EF3203">
      <w:pPr>
        <w:widowControl/>
        <w:autoSpaceDE/>
        <w:rPr>
          <w:sz w:val="18"/>
        </w:rPr>
      </w:pPr>
    </w:p>
    <w:tbl>
      <w:tblPr>
        <w:tblStyle w:val="Tablaconcuadrcula"/>
        <w:tblW w:w="10064" w:type="dxa"/>
        <w:tblInd w:w="392" w:type="dxa"/>
        <w:tblLook w:val="04A0"/>
      </w:tblPr>
      <w:tblGrid>
        <w:gridCol w:w="5520"/>
        <w:gridCol w:w="4544"/>
      </w:tblGrid>
      <w:tr w:rsidR="00EF3203" w:rsidTr="00EF3203">
        <w:tc>
          <w:tcPr>
            <w:tcW w:w="5520" w:type="dxa"/>
            <w:tcBorders>
              <w:top w:val="nil"/>
              <w:left w:val="nil"/>
              <w:bottom w:val="single" w:sz="4" w:space="0" w:color="auto"/>
              <w:right w:val="nil"/>
            </w:tcBorders>
            <w:vAlign w:val="center"/>
            <w:hideMark/>
          </w:tcPr>
          <w:p w:rsidR="00EF3203" w:rsidRDefault="00EF3203" w:rsidP="00EF3203">
            <w:pPr>
              <w:autoSpaceDN w:val="0"/>
              <w:rPr>
                <w:sz w:val="18"/>
                <w:lang w:val="en-US"/>
              </w:rPr>
            </w:pPr>
            <w:r>
              <w:rPr>
                <w:b/>
                <w:sz w:val="18"/>
              </w:rPr>
              <w:t>M.- GARANTÍA PROVISIONAL</w:t>
            </w:r>
          </w:p>
        </w:tc>
        <w:tc>
          <w:tcPr>
            <w:tcW w:w="4544" w:type="dxa"/>
            <w:tcBorders>
              <w:top w:val="nil"/>
              <w:left w:val="nil"/>
              <w:bottom w:val="single" w:sz="4" w:space="0" w:color="auto"/>
              <w:right w:val="nil"/>
            </w:tcBorders>
            <w:vAlign w:val="center"/>
            <w:hideMark/>
          </w:tcPr>
          <w:p w:rsidR="00EF3203" w:rsidRDefault="00EF3203" w:rsidP="00EF3203">
            <w:pPr>
              <w:autoSpaceDN w:val="0"/>
              <w:jc w:val="center"/>
              <w:rPr>
                <w:sz w:val="18"/>
                <w:lang w:val="en-US"/>
              </w:rPr>
            </w:pPr>
            <w:r>
              <w:rPr>
                <w:b/>
                <w:sz w:val="18"/>
              </w:rPr>
              <w:t>N.- GASTOS DE PUBLICIDAD</w:t>
            </w:r>
          </w:p>
        </w:tc>
      </w:tr>
      <w:tr w:rsidR="00EF3203" w:rsidTr="00EF3203">
        <w:tc>
          <w:tcPr>
            <w:tcW w:w="5520" w:type="dxa"/>
            <w:tcBorders>
              <w:top w:val="single" w:sz="4" w:space="0" w:color="auto"/>
              <w:left w:val="single" w:sz="4" w:space="0" w:color="auto"/>
              <w:bottom w:val="single" w:sz="4" w:space="0" w:color="auto"/>
              <w:right w:val="single" w:sz="4" w:space="0" w:color="auto"/>
            </w:tcBorders>
            <w:vAlign w:val="center"/>
          </w:tcPr>
          <w:p w:rsidR="00EF3203" w:rsidRDefault="009A02CF" w:rsidP="00EF3203">
            <w:pPr>
              <w:rPr>
                <w:sz w:val="18"/>
                <w:lang w:val="en-US"/>
              </w:rPr>
            </w:pPr>
            <w:r w:rsidRPr="009A02CF">
              <w:rPr>
                <w:lang w:val="en-US"/>
              </w:rPr>
              <w:pict>
                <v:rect id="_x0000_s1252" style="position:absolute;margin-left:8.15pt;margin-top:7.1pt;width:10.25pt;height:11.05pt;z-index:251665408;mso-position-horizontal-relative:text;mso-position-vertical-relative:text"/>
              </w:pict>
            </w:r>
            <w:r w:rsidRPr="009A02CF">
              <w:rPr>
                <w:noProof/>
                <w:lang w:val="en-US" w:eastAsia="es-ES"/>
              </w:rPr>
              <w:pict>
                <v:rect id="_x0000_s1291" style="position:absolute;margin-left:47.4pt;margin-top:6.5pt;width:10.25pt;height:11.05pt;z-index:251705344;mso-position-horizontal-relative:text;mso-position-vertical-relative:text" fillcolor="black [3200]" strokecolor="#f2f2f2 [3041]" strokeweight="3pt">
                  <v:shadow on="t" type="perspective" color="#7f7f7f [1601]" opacity=".5" offset="1pt" offset2="-1pt"/>
                </v:rect>
              </w:pict>
            </w:r>
          </w:p>
          <w:p w:rsidR="00EF3203" w:rsidRDefault="00EF3203" w:rsidP="00EF3203">
            <w:pPr>
              <w:rPr>
                <w:b/>
                <w:sz w:val="18"/>
              </w:rPr>
            </w:pPr>
            <w:r>
              <w:rPr>
                <w:sz w:val="18"/>
              </w:rPr>
              <w:t xml:space="preserve">         SI             NO       </w:t>
            </w:r>
            <w:r>
              <w:rPr>
                <w:b/>
                <w:sz w:val="18"/>
              </w:rPr>
              <w:t>Importe:</w:t>
            </w:r>
          </w:p>
          <w:p w:rsidR="00EF3203" w:rsidRDefault="00EF3203" w:rsidP="00EF3203">
            <w:pPr>
              <w:autoSpaceDN w:val="0"/>
              <w:rPr>
                <w:sz w:val="18"/>
                <w:lang w:val="en-US"/>
              </w:rPr>
            </w:pPr>
          </w:p>
        </w:tc>
        <w:tc>
          <w:tcPr>
            <w:tcW w:w="4544" w:type="dxa"/>
            <w:tcBorders>
              <w:top w:val="single" w:sz="4" w:space="0" w:color="auto"/>
              <w:left w:val="single" w:sz="4" w:space="0" w:color="auto"/>
              <w:bottom w:val="single" w:sz="4" w:space="0" w:color="auto"/>
              <w:right w:val="single" w:sz="4" w:space="0" w:color="auto"/>
            </w:tcBorders>
          </w:tcPr>
          <w:p w:rsidR="00EF3203" w:rsidRDefault="00EF3203" w:rsidP="00EF3203">
            <w:pPr>
              <w:rPr>
                <w:sz w:val="18"/>
                <w:lang w:val="en-US"/>
              </w:rPr>
            </w:pPr>
          </w:p>
          <w:p w:rsidR="00EF3203" w:rsidRDefault="00D37F68" w:rsidP="00EF3203">
            <w:pPr>
              <w:autoSpaceDN w:val="0"/>
              <w:rPr>
                <w:sz w:val="18"/>
                <w:lang w:val="en-US"/>
              </w:rPr>
            </w:pPr>
            <w:r>
              <w:rPr>
                <w:sz w:val="18"/>
                <w:lang w:val="en-US"/>
              </w:rPr>
              <w:t xml:space="preserve">Los gastos de publicación en los boletines oficiales. </w:t>
            </w:r>
          </w:p>
        </w:tc>
      </w:tr>
    </w:tbl>
    <w:p w:rsidR="00EF3203" w:rsidRDefault="00EF3203" w:rsidP="00EF3203">
      <w:pPr>
        <w:pStyle w:val="Textoindependiente"/>
        <w:spacing w:before="10"/>
        <w:rPr>
          <w:b/>
          <w:sz w:val="23"/>
        </w:rPr>
      </w:pPr>
    </w:p>
    <w:p w:rsidR="00EF3203" w:rsidRDefault="00EF3203" w:rsidP="00EF3203">
      <w:pPr>
        <w:pStyle w:val="Textoindependiente"/>
        <w:spacing w:before="133" w:line="242" w:lineRule="auto"/>
        <w:ind w:right="1113"/>
        <w:rPr>
          <w:b/>
        </w:rPr>
      </w:pPr>
      <w:r>
        <w:rPr>
          <w:sz w:val="20"/>
        </w:rPr>
        <w:t xml:space="preserve">      </w:t>
      </w:r>
      <w:proofErr w:type="gramStart"/>
      <w:r>
        <w:rPr>
          <w:b/>
        </w:rPr>
        <w:t>Ñ.-</w:t>
      </w:r>
      <w:proofErr w:type="gramEnd"/>
      <w:r>
        <w:rPr>
          <w:b/>
        </w:rPr>
        <w:t xml:space="preserve"> GARANTÍA DEFINITIVA </w:t>
      </w:r>
    </w:p>
    <w:p w:rsidR="00EF3203" w:rsidRPr="00D37F68" w:rsidRDefault="00EF3203" w:rsidP="00EF3203">
      <w:pPr>
        <w:pStyle w:val="Textoindependiente"/>
        <w:spacing w:before="133" w:line="242" w:lineRule="auto"/>
        <w:ind w:left="284" w:right="1113"/>
        <w:jc w:val="both"/>
        <w:rPr>
          <w:b/>
        </w:rPr>
      </w:pPr>
      <w:r>
        <w:t xml:space="preserve">(% </w:t>
      </w:r>
      <w:proofErr w:type="gramStart"/>
      <w:r>
        <w:t>del</w:t>
      </w:r>
      <w:proofErr w:type="gramEnd"/>
      <w:r>
        <w:t xml:space="preserve"> importe de adjudicación excluido IVA. Si la adjudicación es por precio unitario se calculará sobre el presupuesto base de licitación</w:t>
      </w:r>
      <w:proofErr w:type="gramStart"/>
      <w:r>
        <w:t xml:space="preserve">)  </w:t>
      </w:r>
      <w:r w:rsidR="00D37F68" w:rsidRPr="00D37F68">
        <w:rPr>
          <w:b/>
        </w:rPr>
        <w:t>El</w:t>
      </w:r>
      <w:proofErr w:type="gramEnd"/>
      <w:r w:rsidR="00D37F68" w:rsidRPr="00D37F68">
        <w:rPr>
          <w:b/>
        </w:rPr>
        <w:t xml:space="preserve"> 5% del precio de adjudicación (excluido el IVA).</w:t>
      </w:r>
    </w:p>
    <w:p w:rsidR="00D37F68" w:rsidRPr="00D37F68" w:rsidRDefault="00D37F68" w:rsidP="00EF3203">
      <w:pPr>
        <w:pStyle w:val="Textoindependiente"/>
        <w:spacing w:before="133" w:line="242" w:lineRule="auto"/>
        <w:ind w:left="284" w:right="1113"/>
        <w:jc w:val="both"/>
        <w:rPr>
          <w:b/>
          <w:sz w:val="20"/>
          <w:szCs w:val="20"/>
        </w:rPr>
      </w:pPr>
    </w:p>
    <w:tbl>
      <w:tblPr>
        <w:tblStyle w:val="Tablaconcuadrcula"/>
        <w:tblW w:w="10064" w:type="dxa"/>
        <w:tblInd w:w="392" w:type="dxa"/>
        <w:tblLook w:val="04A0"/>
      </w:tblPr>
      <w:tblGrid>
        <w:gridCol w:w="10064"/>
      </w:tblGrid>
      <w:tr w:rsidR="00EF3203" w:rsidTr="00EF3203">
        <w:tc>
          <w:tcPr>
            <w:tcW w:w="10064" w:type="dxa"/>
            <w:tcBorders>
              <w:top w:val="single" w:sz="4" w:space="0" w:color="auto"/>
              <w:left w:val="single" w:sz="4" w:space="0" w:color="auto"/>
              <w:bottom w:val="single" w:sz="4" w:space="0" w:color="auto"/>
              <w:right w:val="single" w:sz="4" w:space="0" w:color="auto"/>
            </w:tcBorders>
            <w:hideMark/>
          </w:tcPr>
          <w:p w:rsidR="00EF3203" w:rsidRPr="009D3378" w:rsidRDefault="00EF3203" w:rsidP="00EF3203">
            <w:pPr>
              <w:pStyle w:val="Textoindependiente"/>
              <w:spacing w:before="133" w:line="242" w:lineRule="auto"/>
              <w:ind w:right="1113" w:firstLine="284"/>
              <w:rPr>
                <w:b/>
                <w:sz w:val="20"/>
                <w:szCs w:val="20"/>
              </w:rPr>
            </w:pPr>
            <w:r>
              <w:rPr>
                <w:b/>
                <w:sz w:val="20"/>
                <w:szCs w:val="20"/>
              </w:rPr>
              <w:t>DEFINITIVA                                                                 COMPLEMENTARIA</w:t>
            </w:r>
          </w:p>
          <w:p w:rsidR="00EF3203" w:rsidRDefault="009A02CF" w:rsidP="00EF3203">
            <w:pPr>
              <w:pStyle w:val="Textoindependiente"/>
              <w:spacing w:line="242" w:lineRule="auto"/>
              <w:ind w:right="1113" w:firstLine="284"/>
            </w:pPr>
            <w:r w:rsidRPr="009A02CF">
              <w:rPr>
                <w:lang w:val="en-US"/>
              </w:rPr>
              <w:pict>
                <v:rect id="_x0000_s1253" style="position:absolute;left:0;text-align:left;margin-left:8.3pt;margin-top:-1.1pt;width:10.25pt;height:11.05pt;z-index:251666432"/>
              </w:pict>
            </w:r>
            <w:r w:rsidRPr="009A02CF">
              <w:rPr>
                <w:lang w:val="en-US"/>
              </w:rPr>
              <w:pict>
                <v:rect id="_x0000_s1255" style="position:absolute;left:0;text-align:left;margin-left:355.75pt;margin-top:-1.1pt;width:10.25pt;height:11.05pt;z-index:251668480" fillcolor="black [3200]" strokecolor="#f2f2f2 [3041]" strokeweight="3pt">
                  <v:shadow on="t" type="perspective" color="#7f7f7f [1601]" opacity=".5" offset="1pt" offset2="-1pt"/>
                </v:rect>
              </w:pict>
            </w:r>
            <w:r w:rsidRPr="009A02CF">
              <w:rPr>
                <w:lang w:val="en-US"/>
              </w:rPr>
              <w:pict>
                <v:rect id="_x0000_s1254" style="position:absolute;left:0;text-align:left;margin-left:275.9pt;margin-top:-1.1pt;width:10.25pt;height:11.05pt;z-index:251667456"/>
              </w:pict>
            </w:r>
            <w:r w:rsidR="00EF3203">
              <w:rPr>
                <w:b/>
                <w:sz w:val="20"/>
                <w:szCs w:val="20"/>
              </w:rPr>
              <w:t xml:space="preserve">   </w:t>
            </w:r>
            <w:r w:rsidR="00EF3203">
              <w:t>Admitida constitución mediante retención precio                               Exigida       %          No Exigida</w:t>
            </w:r>
          </w:p>
          <w:p w:rsidR="00EF3203" w:rsidRPr="009D3378" w:rsidRDefault="00EF3203" w:rsidP="00EF3203">
            <w:pPr>
              <w:pStyle w:val="Textoindependiente"/>
              <w:spacing w:line="242" w:lineRule="auto"/>
              <w:ind w:right="1113" w:firstLine="284"/>
            </w:pPr>
          </w:p>
        </w:tc>
      </w:tr>
    </w:tbl>
    <w:p w:rsidR="00EF3203" w:rsidRDefault="00EF3203" w:rsidP="00EF3203">
      <w:pPr>
        <w:pStyle w:val="Textoindependiente"/>
        <w:spacing w:before="133" w:line="242" w:lineRule="auto"/>
        <w:ind w:right="1113"/>
        <w:rPr>
          <w:b/>
          <w:sz w:val="20"/>
          <w:szCs w:val="20"/>
        </w:rPr>
      </w:pPr>
    </w:p>
    <w:p w:rsidR="00EF3203" w:rsidRDefault="00EF3203" w:rsidP="00EF3203">
      <w:pPr>
        <w:pStyle w:val="Heading2"/>
        <w:spacing w:before="0" w:after="5"/>
        <w:ind w:left="0"/>
      </w:pPr>
      <w:r>
        <w:t xml:space="preserve">      </w:t>
      </w:r>
      <w:proofErr w:type="gramStart"/>
      <w:r>
        <w:t>O.-</w:t>
      </w:r>
      <w:proofErr w:type="gramEnd"/>
      <w:r>
        <w:t xml:space="preserve"> ADSCRIPCIÓN OBLIGATORIA DE MEDIOS</w:t>
      </w:r>
    </w:p>
    <w:p w:rsidR="00EF3203" w:rsidRDefault="00EF3203" w:rsidP="00EF3203">
      <w:pPr>
        <w:pStyle w:val="Heading2"/>
        <w:spacing w:before="0" w:after="5"/>
        <w:ind w:left="431"/>
      </w:pPr>
    </w:p>
    <w:tbl>
      <w:tblPr>
        <w:tblStyle w:val="Tablaconcuadrcula"/>
        <w:tblW w:w="0" w:type="auto"/>
        <w:tblInd w:w="431" w:type="dxa"/>
        <w:tblLook w:val="04A0"/>
      </w:tblPr>
      <w:tblGrid>
        <w:gridCol w:w="10025"/>
      </w:tblGrid>
      <w:tr w:rsidR="00EF3203" w:rsidTr="00EF3203">
        <w:tc>
          <w:tcPr>
            <w:tcW w:w="10025" w:type="dxa"/>
            <w:tcBorders>
              <w:top w:val="single" w:sz="4" w:space="0" w:color="auto"/>
              <w:left w:val="single" w:sz="4" w:space="0" w:color="auto"/>
              <w:bottom w:val="single" w:sz="4" w:space="0" w:color="auto"/>
              <w:right w:val="single" w:sz="4" w:space="0" w:color="auto"/>
            </w:tcBorders>
          </w:tcPr>
          <w:p w:rsidR="00EF3203" w:rsidRDefault="009A02CF" w:rsidP="00EF3203">
            <w:pPr>
              <w:pStyle w:val="Heading2"/>
              <w:spacing w:before="0" w:after="5"/>
              <w:ind w:left="0"/>
              <w:rPr>
                <w:lang w:val="en-US"/>
              </w:rPr>
            </w:pPr>
            <w:r w:rsidRPr="009A02CF">
              <w:rPr>
                <w:noProof/>
                <w:lang w:val="en-US" w:eastAsia="es-ES"/>
              </w:rPr>
              <w:pict>
                <v:rect id="_x0000_s1292" style="position:absolute;margin-left:-.4pt;margin-top:9.25pt;width:10.25pt;height:11.05pt;z-index:251706368" fillcolor="black [3200]" strokecolor="#f2f2f2 [3041]" strokeweight="3pt">
                  <v:shadow on="t" type="perspective" color="#7f7f7f [1601]" opacity=".5" offset="1pt" offset2="-1pt"/>
                </v:rect>
              </w:pict>
            </w:r>
            <w:r w:rsidRPr="009A02CF">
              <w:rPr>
                <w:lang w:val="en-US"/>
              </w:rPr>
              <w:pict>
                <v:rect id="_x0000_s1256" style="position:absolute;margin-left:106.55pt;margin-top:9.25pt;width:10.25pt;height:11.05pt;z-index:251669504"/>
              </w:pict>
            </w:r>
          </w:p>
          <w:p w:rsidR="00EF3203" w:rsidRDefault="00EF3203" w:rsidP="00EF3203">
            <w:pPr>
              <w:pStyle w:val="Heading2"/>
              <w:spacing w:before="0" w:after="5"/>
              <w:ind w:left="0"/>
              <w:rPr>
                <w:b w:val="0"/>
              </w:rPr>
            </w:pPr>
            <w:r>
              <w:rPr>
                <w:b w:val="0"/>
              </w:rPr>
              <w:t xml:space="preserve">      SI, vid. Anexo</w:t>
            </w:r>
            <w:r>
              <w:rPr>
                <w:b w:val="0"/>
                <w:spacing w:val="-4"/>
              </w:rPr>
              <w:t xml:space="preserve"> </w:t>
            </w:r>
            <w:r>
              <w:rPr>
                <w:b w:val="0"/>
              </w:rPr>
              <w:t>nº</w:t>
            </w:r>
            <w:r>
              <w:rPr>
                <w:b w:val="0"/>
                <w:spacing w:val="-3"/>
              </w:rPr>
              <w:t xml:space="preserve"> </w:t>
            </w:r>
            <w:r>
              <w:rPr>
                <w:b w:val="0"/>
              </w:rPr>
              <w:t>IV             NO</w:t>
            </w:r>
          </w:p>
          <w:p w:rsidR="00EF3203" w:rsidRDefault="00EF3203" w:rsidP="00EF3203">
            <w:pPr>
              <w:pStyle w:val="Heading2"/>
              <w:spacing w:before="0" w:after="5"/>
              <w:ind w:left="0"/>
              <w:rPr>
                <w:lang w:val="en-US"/>
              </w:rPr>
            </w:pPr>
          </w:p>
        </w:tc>
      </w:tr>
    </w:tbl>
    <w:p w:rsidR="00EF3203" w:rsidRDefault="00EF3203" w:rsidP="00EF3203">
      <w:pPr>
        <w:pStyle w:val="Heading2"/>
        <w:spacing w:before="0" w:after="5"/>
        <w:ind w:left="0"/>
      </w:pPr>
    </w:p>
    <w:p w:rsidR="00EF3203" w:rsidRDefault="00EF3203" w:rsidP="00EF3203">
      <w:pPr>
        <w:pStyle w:val="Heading2"/>
        <w:spacing w:before="0" w:after="5"/>
        <w:ind w:left="0"/>
      </w:pPr>
      <w:r>
        <w:t xml:space="preserve">       </w:t>
      </w:r>
      <w:proofErr w:type="gramStart"/>
      <w:r>
        <w:t>P.-</w:t>
      </w:r>
      <w:proofErr w:type="gramEnd"/>
      <w:r>
        <w:t xml:space="preserve"> SUBROGACIÓN EN CONTRATOS DE TRABAJO</w:t>
      </w:r>
    </w:p>
    <w:p w:rsidR="00EF3203" w:rsidRDefault="00EF3203" w:rsidP="00EF3203">
      <w:pPr>
        <w:pStyle w:val="Heading2"/>
        <w:spacing w:before="0" w:after="5"/>
        <w:ind w:left="0"/>
      </w:pPr>
    </w:p>
    <w:tbl>
      <w:tblPr>
        <w:tblStyle w:val="Tablaconcuadrcula"/>
        <w:tblW w:w="10064" w:type="dxa"/>
        <w:tblInd w:w="392" w:type="dxa"/>
        <w:tblLook w:val="04A0"/>
      </w:tblPr>
      <w:tblGrid>
        <w:gridCol w:w="10064"/>
      </w:tblGrid>
      <w:tr w:rsidR="00EF3203" w:rsidTr="00EF3203">
        <w:tc>
          <w:tcPr>
            <w:tcW w:w="10064" w:type="dxa"/>
            <w:tcBorders>
              <w:top w:val="single" w:sz="4" w:space="0" w:color="auto"/>
              <w:left w:val="single" w:sz="4" w:space="0" w:color="auto"/>
              <w:bottom w:val="single" w:sz="4" w:space="0" w:color="auto"/>
              <w:right w:val="single" w:sz="4" w:space="0" w:color="auto"/>
            </w:tcBorders>
          </w:tcPr>
          <w:p w:rsidR="00EF3203" w:rsidRDefault="00EF3203" w:rsidP="00EF3203">
            <w:pPr>
              <w:pStyle w:val="Heading2"/>
              <w:spacing w:before="0" w:after="5"/>
              <w:ind w:left="0"/>
              <w:rPr>
                <w:lang w:val="en-US"/>
              </w:rPr>
            </w:pPr>
          </w:p>
          <w:p w:rsidR="00EF3203" w:rsidRDefault="009A02CF" w:rsidP="00EF3203">
            <w:pPr>
              <w:pStyle w:val="Heading2"/>
              <w:spacing w:before="0" w:after="5"/>
              <w:ind w:left="0"/>
              <w:rPr>
                <w:b w:val="0"/>
              </w:rPr>
            </w:pPr>
            <w:r w:rsidRPr="009A02CF">
              <w:rPr>
                <w:noProof/>
                <w:lang w:val="en-US" w:eastAsia="es-ES"/>
              </w:rPr>
              <w:pict>
                <v:rect id="_x0000_s1293" style="position:absolute;margin-left:1.55pt;margin-top:.45pt;width:10.25pt;height:11.05pt;z-index:251707392" fillcolor="black [3200]" strokecolor="#f2f2f2 [3041]" strokeweight="3pt">
                  <v:shadow on="t" type="perspective" color="#7f7f7f [1601]" opacity=".5" offset="1pt" offset2="-1pt"/>
                </v:rect>
              </w:pict>
            </w:r>
            <w:r w:rsidRPr="009A02CF">
              <w:rPr>
                <w:lang w:val="en-US"/>
              </w:rPr>
              <w:pict>
                <v:rect id="_x0000_s1272" style="position:absolute;margin-left:35.1pt;margin-top:-.5pt;width:10.25pt;height:11.05pt;z-index:251685888"/>
              </w:pict>
            </w:r>
            <w:r w:rsidR="00EF3203">
              <w:t xml:space="preserve">      </w:t>
            </w:r>
            <w:r w:rsidR="00EF3203">
              <w:rPr>
                <w:b w:val="0"/>
              </w:rPr>
              <w:t>SI           NO</w:t>
            </w:r>
          </w:p>
          <w:p w:rsidR="00EF3203" w:rsidRDefault="00EF3203" w:rsidP="00EF3203">
            <w:pPr>
              <w:pStyle w:val="Heading2"/>
              <w:spacing w:before="0" w:after="5"/>
              <w:ind w:left="0"/>
              <w:rPr>
                <w:lang w:val="en-US"/>
              </w:rPr>
            </w:pPr>
          </w:p>
        </w:tc>
      </w:tr>
    </w:tbl>
    <w:p w:rsidR="00EF3203" w:rsidRDefault="00EF3203" w:rsidP="00EF3203">
      <w:pPr>
        <w:pStyle w:val="Heading2"/>
        <w:spacing w:before="0" w:after="5"/>
        <w:ind w:left="0"/>
      </w:pPr>
    </w:p>
    <w:p w:rsidR="00EF3203" w:rsidRDefault="00EF3203" w:rsidP="00EF3203">
      <w:pPr>
        <w:pStyle w:val="TableParagraph"/>
        <w:spacing w:before="90"/>
        <w:ind w:left="107"/>
        <w:rPr>
          <w:b/>
          <w:sz w:val="18"/>
        </w:rPr>
      </w:pPr>
      <w:r>
        <w:rPr>
          <w:b/>
          <w:sz w:val="18"/>
        </w:rPr>
        <w:t xml:space="preserve">    </w:t>
      </w:r>
      <w:proofErr w:type="gramStart"/>
      <w:r>
        <w:rPr>
          <w:b/>
          <w:sz w:val="18"/>
        </w:rPr>
        <w:t>Q.</w:t>
      </w:r>
      <w:proofErr w:type="gramEnd"/>
      <w:r>
        <w:rPr>
          <w:b/>
          <w:sz w:val="18"/>
        </w:rPr>
        <w:t>- SUBCONTRATACIÓN</w:t>
      </w:r>
      <w:r w:rsidR="0057774E">
        <w:rPr>
          <w:b/>
          <w:sz w:val="18"/>
        </w:rPr>
        <w:t xml:space="preserve"> </w:t>
      </w:r>
    </w:p>
    <w:p w:rsidR="00EF3203" w:rsidRDefault="00EF3203" w:rsidP="00EF3203">
      <w:pPr>
        <w:pStyle w:val="Heading2"/>
        <w:spacing w:before="0" w:after="5"/>
        <w:ind w:left="0"/>
      </w:pPr>
    </w:p>
    <w:tbl>
      <w:tblPr>
        <w:tblStyle w:val="Tablaconcuadrcula"/>
        <w:tblW w:w="10064" w:type="dxa"/>
        <w:tblInd w:w="392" w:type="dxa"/>
        <w:tblLook w:val="04A0"/>
      </w:tblPr>
      <w:tblGrid>
        <w:gridCol w:w="10064"/>
      </w:tblGrid>
      <w:tr w:rsidR="00EF3203" w:rsidTr="00EF3203">
        <w:tc>
          <w:tcPr>
            <w:tcW w:w="10064" w:type="dxa"/>
            <w:tcBorders>
              <w:top w:val="single" w:sz="4" w:space="0" w:color="auto"/>
              <w:left w:val="single" w:sz="4" w:space="0" w:color="auto"/>
              <w:bottom w:val="single" w:sz="4" w:space="0" w:color="auto"/>
              <w:right w:val="single" w:sz="4" w:space="0" w:color="auto"/>
            </w:tcBorders>
          </w:tcPr>
          <w:p w:rsidR="00EF3203" w:rsidRDefault="00EF3203" w:rsidP="00EF3203">
            <w:pPr>
              <w:pStyle w:val="Heading2"/>
              <w:spacing w:before="0" w:after="5"/>
              <w:ind w:left="0"/>
              <w:rPr>
                <w:sz w:val="16"/>
                <w:lang w:val="en-US"/>
              </w:rPr>
            </w:pPr>
          </w:p>
          <w:p w:rsidR="00EF3203" w:rsidRDefault="009A02CF" w:rsidP="00EF3203">
            <w:pPr>
              <w:pStyle w:val="Heading2"/>
              <w:spacing w:before="0" w:after="5"/>
              <w:ind w:left="0"/>
              <w:rPr>
                <w:sz w:val="16"/>
              </w:rPr>
            </w:pPr>
            <w:r w:rsidRPr="009A02CF">
              <w:rPr>
                <w:noProof/>
                <w:sz w:val="16"/>
                <w:lang w:val="en-US" w:eastAsia="es-ES"/>
              </w:rPr>
              <w:pict>
                <v:rect id="_x0000_s1294" style="position:absolute;margin-left:83.3pt;margin-top:2.05pt;width:10.25pt;height:11.05pt;z-index:251708416" fillcolor="black [3200]" strokecolor="#f2f2f2 [3041]" strokeweight="3pt">
                  <v:shadow on="t" type="perspective" color="#7f7f7f [1601]" opacity=".5" offset="1pt" offset2="-1pt"/>
                </v:rect>
              </w:pict>
            </w:r>
            <w:r w:rsidRPr="009A02CF">
              <w:rPr>
                <w:lang w:val="en-US"/>
              </w:rPr>
              <w:pict>
                <v:rect id="_x0000_s1273" style="position:absolute;margin-left:54.4pt;margin-top:1.1pt;width:10.25pt;height:11.05pt;z-index:251686912"/>
              </w:pict>
            </w:r>
            <w:r w:rsidR="00EF3203">
              <w:rPr>
                <w:sz w:val="16"/>
              </w:rPr>
              <w:t xml:space="preserve">Permitida:             </w:t>
            </w:r>
            <w:r w:rsidR="00EF3203">
              <w:rPr>
                <w:b w:val="0"/>
              </w:rPr>
              <w:t>SI        NO</w:t>
            </w:r>
          </w:p>
          <w:p w:rsidR="00EF3203" w:rsidRDefault="00EF3203" w:rsidP="00EF3203">
            <w:pPr>
              <w:pStyle w:val="Heading2"/>
              <w:spacing w:before="0" w:after="5"/>
              <w:ind w:left="0"/>
              <w:rPr>
                <w:sz w:val="16"/>
                <w:lang w:val="en-US"/>
              </w:rPr>
            </w:pPr>
          </w:p>
        </w:tc>
      </w:tr>
      <w:tr w:rsidR="00EF3203" w:rsidTr="00EF3203">
        <w:tc>
          <w:tcPr>
            <w:tcW w:w="10064" w:type="dxa"/>
            <w:tcBorders>
              <w:top w:val="single" w:sz="4" w:space="0" w:color="auto"/>
              <w:left w:val="single" w:sz="4" w:space="0" w:color="auto"/>
              <w:bottom w:val="single" w:sz="4" w:space="0" w:color="auto"/>
              <w:right w:val="single" w:sz="4" w:space="0" w:color="auto"/>
            </w:tcBorders>
          </w:tcPr>
          <w:p w:rsidR="00EF3203" w:rsidRDefault="009A02CF" w:rsidP="00EF3203">
            <w:pPr>
              <w:pStyle w:val="TableParagraph"/>
              <w:tabs>
                <w:tab w:val="left" w:pos="3316"/>
              </w:tabs>
              <w:ind w:left="666"/>
              <w:rPr>
                <w:sz w:val="16"/>
              </w:rPr>
            </w:pPr>
            <w:r w:rsidRPr="009A02CF">
              <w:rPr>
                <w:lang w:val="en-US"/>
              </w:rPr>
              <w:pict>
                <v:rect id="_x0000_s1274" style="position:absolute;left:0;text-align:left;margin-left:16.15pt;margin-top:7.05pt;width:10.25pt;height:11.05pt;z-index:251687936;mso-position-horizontal-relative:text;mso-position-vertical-relative:text"/>
              </w:pict>
            </w:r>
          </w:p>
          <w:p w:rsidR="00EF3203" w:rsidRDefault="00EF3203" w:rsidP="00EF3203">
            <w:pPr>
              <w:pStyle w:val="TableParagraph"/>
              <w:tabs>
                <w:tab w:val="left" w:pos="3316"/>
              </w:tabs>
              <w:ind w:left="666"/>
              <w:rPr>
                <w:sz w:val="16"/>
                <w:lang w:val="en-US"/>
              </w:rPr>
            </w:pPr>
            <w:r>
              <w:rPr>
                <w:sz w:val="16"/>
              </w:rPr>
              <w:t>Porcentaje</w:t>
            </w:r>
            <w:r>
              <w:rPr>
                <w:spacing w:val="-5"/>
                <w:sz w:val="16"/>
              </w:rPr>
              <w:t xml:space="preserve"> </w:t>
            </w:r>
            <w:r>
              <w:rPr>
                <w:sz w:val="16"/>
              </w:rPr>
              <w:t>máximo</w:t>
            </w:r>
            <w:r>
              <w:rPr>
                <w:spacing w:val="-3"/>
                <w:sz w:val="16"/>
              </w:rPr>
              <w:t xml:space="preserve"> </w:t>
            </w:r>
            <w:r>
              <w:rPr>
                <w:sz w:val="16"/>
              </w:rPr>
              <w:t>autorizado:</w:t>
            </w:r>
            <w:r>
              <w:rPr>
                <w:sz w:val="16"/>
              </w:rPr>
              <w:tab/>
              <w:t>% (máximo 60%)</w:t>
            </w:r>
          </w:p>
          <w:p w:rsidR="00EF3203" w:rsidRDefault="00EF3203" w:rsidP="00EF3203">
            <w:pPr>
              <w:pStyle w:val="Heading2"/>
              <w:spacing w:before="0" w:after="5"/>
              <w:ind w:left="0"/>
              <w:rPr>
                <w:b w:val="0"/>
                <w:lang w:val="en-US"/>
              </w:rPr>
            </w:pPr>
          </w:p>
        </w:tc>
      </w:tr>
      <w:tr w:rsidR="00EF3203" w:rsidTr="00EF3203">
        <w:tc>
          <w:tcPr>
            <w:tcW w:w="10064" w:type="dxa"/>
            <w:tcBorders>
              <w:top w:val="single" w:sz="4" w:space="0" w:color="auto"/>
              <w:left w:val="single" w:sz="4" w:space="0" w:color="auto"/>
              <w:bottom w:val="single" w:sz="4" w:space="0" w:color="auto"/>
              <w:right w:val="single" w:sz="4" w:space="0" w:color="auto"/>
            </w:tcBorders>
            <w:hideMark/>
          </w:tcPr>
          <w:p w:rsidR="00EF3203" w:rsidRDefault="009A02CF" w:rsidP="00EF3203">
            <w:pPr>
              <w:pStyle w:val="Heading2"/>
              <w:spacing w:before="0" w:after="5"/>
              <w:ind w:left="0"/>
              <w:rPr>
                <w:b w:val="0"/>
                <w:sz w:val="16"/>
                <w:lang w:val="en-US"/>
              </w:rPr>
            </w:pPr>
            <w:r w:rsidRPr="009A02CF">
              <w:rPr>
                <w:lang w:val="en-US"/>
              </w:rPr>
              <w:pict>
                <v:rect id="_x0000_s1275" style="position:absolute;margin-left:-.75pt;margin-top:5pt;width:10.25pt;height:11.05pt;z-index:251688960;mso-position-horizontal-relative:text;mso-position-vertical-relative:text"/>
              </w:pict>
            </w:r>
          </w:p>
          <w:p w:rsidR="00EF3203" w:rsidRDefault="00EF3203" w:rsidP="00EF3203">
            <w:pPr>
              <w:pStyle w:val="Heading2"/>
              <w:spacing w:before="0" w:after="5"/>
              <w:ind w:left="0"/>
              <w:rPr>
                <w:b w:val="0"/>
                <w:lang w:val="en-US"/>
              </w:rPr>
            </w:pPr>
            <w:r>
              <w:rPr>
                <w:b w:val="0"/>
                <w:sz w:val="16"/>
              </w:rPr>
              <w:t xml:space="preserve">          Prestaciones del contrato en las que NO se permite la subcontratación vid. Anexo nº V</w:t>
            </w:r>
          </w:p>
        </w:tc>
      </w:tr>
      <w:tr w:rsidR="00EF3203" w:rsidTr="00EF3203">
        <w:tc>
          <w:tcPr>
            <w:tcW w:w="10064" w:type="dxa"/>
            <w:tcBorders>
              <w:top w:val="single" w:sz="4" w:space="0" w:color="auto"/>
              <w:left w:val="single" w:sz="4" w:space="0" w:color="auto"/>
              <w:bottom w:val="single" w:sz="4" w:space="0" w:color="auto"/>
              <w:right w:val="single" w:sz="4" w:space="0" w:color="auto"/>
            </w:tcBorders>
            <w:hideMark/>
          </w:tcPr>
          <w:p w:rsidR="00EF3203" w:rsidRDefault="009A02CF" w:rsidP="00EF3203">
            <w:pPr>
              <w:pStyle w:val="Heading2"/>
              <w:spacing w:before="0" w:after="5"/>
              <w:ind w:left="0"/>
              <w:rPr>
                <w:b w:val="0"/>
                <w:sz w:val="16"/>
                <w:lang w:val="en-US"/>
              </w:rPr>
            </w:pPr>
            <w:r w:rsidRPr="009A02CF">
              <w:rPr>
                <w:lang w:val="en-US"/>
              </w:rPr>
              <w:pict>
                <v:rect id="_x0000_s1276" style="position:absolute;margin-left:-.75pt;margin-top:5.85pt;width:10.25pt;height:11.05pt;z-index:251689984;mso-position-horizontal-relative:text;mso-position-vertical-relative:text"/>
              </w:pict>
            </w:r>
          </w:p>
          <w:p w:rsidR="00EF3203" w:rsidRDefault="00EF3203" w:rsidP="00EF3203">
            <w:pPr>
              <w:pStyle w:val="Heading2"/>
              <w:spacing w:before="0" w:after="5"/>
              <w:ind w:left="0"/>
              <w:rPr>
                <w:b w:val="0"/>
                <w:lang w:val="en-US"/>
              </w:rPr>
            </w:pPr>
            <w:r>
              <w:rPr>
                <w:b w:val="0"/>
                <w:sz w:val="16"/>
              </w:rPr>
              <w:t xml:space="preserve">         Obligación de indicar en la oferta la parte del contrato que tenga previsto subcontratar</w:t>
            </w:r>
          </w:p>
        </w:tc>
      </w:tr>
      <w:tr w:rsidR="00EF3203" w:rsidTr="00EF3203">
        <w:tc>
          <w:tcPr>
            <w:tcW w:w="10064" w:type="dxa"/>
            <w:tcBorders>
              <w:top w:val="single" w:sz="4" w:space="0" w:color="auto"/>
              <w:left w:val="single" w:sz="4" w:space="0" w:color="auto"/>
              <w:bottom w:val="single" w:sz="4" w:space="0" w:color="auto"/>
              <w:right w:val="single" w:sz="4" w:space="0" w:color="auto"/>
            </w:tcBorders>
          </w:tcPr>
          <w:p w:rsidR="00EF3203" w:rsidRDefault="009A02CF" w:rsidP="00EF3203">
            <w:pPr>
              <w:pStyle w:val="Heading2"/>
              <w:spacing w:before="0" w:after="5"/>
              <w:ind w:left="0"/>
              <w:rPr>
                <w:b w:val="0"/>
                <w:sz w:val="16"/>
                <w:lang w:val="en-US"/>
              </w:rPr>
            </w:pPr>
            <w:r w:rsidRPr="009A02CF">
              <w:rPr>
                <w:lang w:val="en-US"/>
              </w:rPr>
              <w:pict>
                <v:rect id="_x0000_s1277" style="position:absolute;margin-left:-.75pt;margin-top:7.9pt;width:10.25pt;height:11.05pt;z-index:251691008;mso-position-horizontal-relative:text;mso-position-vertical-relative:text"/>
              </w:pict>
            </w:r>
            <w:r w:rsidRPr="009A02CF">
              <w:rPr>
                <w:lang w:val="en-US"/>
              </w:rPr>
              <w:pict>
                <v:rect id="_x0000_s1278" style="position:absolute;margin-left:334.15pt;margin-top:7.9pt;width:10.25pt;height:11.05pt;z-index:251692032;mso-position-horizontal-relative:text;mso-position-vertical-relative:text"/>
              </w:pict>
            </w:r>
          </w:p>
          <w:p w:rsidR="00EF3203" w:rsidRDefault="009A02CF" w:rsidP="00EF3203">
            <w:pPr>
              <w:pStyle w:val="Heading2"/>
              <w:spacing w:before="0" w:after="5"/>
              <w:ind w:left="0"/>
              <w:rPr>
                <w:b w:val="0"/>
              </w:rPr>
            </w:pPr>
            <w:r w:rsidRPr="009A02CF">
              <w:rPr>
                <w:lang w:val="en-US"/>
              </w:rPr>
              <w:pict>
                <v:rect id="_x0000_s1279" style="position:absolute;margin-left:367.4pt;margin-top:-.6pt;width:10.25pt;height:11.05pt;z-index:251693056"/>
              </w:pict>
            </w:r>
            <w:r w:rsidR="00EF3203">
              <w:rPr>
                <w:b w:val="0"/>
                <w:sz w:val="16"/>
              </w:rPr>
              <w:t xml:space="preserve">         </w:t>
            </w:r>
            <w:r w:rsidR="00EF3203">
              <w:rPr>
                <w:sz w:val="16"/>
              </w:rPr>
              <w:t>OBLIGACIÓN DE SUBCONTRATACIÓN</w:t>
            </w:r>
            <w:r w:rsidR="00EF3203">
              <w:rPr>
                <w:b w:val="0"/>
                <w:sz w:val="16"/>
              </w:rPr>
              <w:t xml:space="preserve"> con empresas especializadas (máximo 50%):          </w:t>
            </w:r>
            <w:r w:rsidR="00EF3203">
              <w:rPr>
                <w:b w:val="0"/>
              </w:rPr>
              <w:t>SI         NO</w:t>
            </w:r>
          </w:p>
          <w:p w:rsidR="00EF3203" w:rsidRDefault="00EF3203" w:rsidP="00EF3203">
            <w:pPr>
              <w:pStyle w:val="Heading2"/>
              <w:spacing w:before="0" w:after="5"/>
              <w:ind w:left="0"/>
              <w:rPr>
                <w:b w:val="0"/>
                <w:sz w:val="16"/>
                <w:lang w:val="en-US"/>
              </w:rPr>
            </w:pPr>
          </w:p>
        </w:tc>
      </w:tr>
    </w:tbl>
    <w:p w:rsidR="00EF3203" w:rsidRDefault="00EF3203" w:rsidP="00EF3203">
      <w:pPr>
        <w:pStyle w:val="Heading2"/>
        <w:spacing w:before="0" w:after="5"/>
        <w:ind w:left="0"/>
      </w:pPr>
    </w:p>
    <w:p w:rsidR="00EF3203" w:rsidRDefault="00EF3203" w:rsidP="00EF3203">
      <w:pPr>
        <w:rPr>
          <w:b/>
          <w:sz w:val="18"/>
        </w:rPr>
      </w:pPr>
    </w:p>
    <w:p w:rsidR="00EF3203" w:rsidRDefault="00EF3203" w:rsidP="00EF3203">
      <w:pPr>
        <w:ind w:left="291"/>
        <w:rPr>
          <w:b/>
          <w:sz w:val="18"/>
        </w:rPr>
      </w:pPr>
    </w:p>
    <w:p w:rsidR="00EF3203" w:rsidRDefault="00EF3203" w:rsidP="00EF3203">
      <w:pPr>
        <w:ind w:left="291"/>
        <w:rPr>
          <w:b/>
          <w:sz w:val="18"/>
        </w:rPr>
      </w:pPr>
      <w:proofErr w:type="gramStart"/>
      <w:r>
        <w:rPr>
          <w:b/>
          <w:sz w:val="18"/>
        </w:rPr>
        <w:t>R.-</w:t>
      </w:r>
      <w:proofErr w:type="gramEnd"/>
      <w:r>
        <w:rPr>
          <w:b/>
          <w:sz w:val="18"/>
        </w:rPr>
        <w:t xml:space="preserve"> MODIFICACIONES CONTRACTUALES PREVISTAS</w:t>
      </w:r>
    </w:p>
    <w:p w:rsidR="00EF3203" w:rsidRDefault="00EF3203" w:rsidP="00EF3203">
      <w:pPr>
        <w:rPr>
          <w:b/>
          <w:sz w:val="18"/>
        </w:rPr>
      </w:pPr>
    </w:p>
    <w:p w:rsidR="00EF3203" w:rsidRDefault="00EF3203" w:rsidP="00EF3203">
      <w:pPr>
        <w:ind w:left="291"/>
        <w:rPr>
          <w:b/>
          <w:sz w:val="18"/>
        </w:rPr>
      </w:pPr>
    </w:p>
    <w:tbl>
      <w:tblPr>
        <w:tblStyle w:val="Tablaconcuadrcula"/>
        <w:tblW w:w="10064" w:type="dxa"/>
        <w:tblInd w:w="392" w:type="dxa"/>
        <w:tblLook w:val="04A0"/>
      </w:tblPr>
      <w:tblGrid>
        <w:gridCol w:w="10064"/>
      </w:tblGrid>
      <w:tr w:rsidR="00EF3203" w:rsidTr="00EF3203">
        <w:tc>
          <w:tcPr>
            <w:tcW w:w="10064" w:type="dxa"/>
            <w:tcBorders>
              <w:top w:val="single" w:sz="4" w:space="0" w:color="auto"/>
              <w:left w:val="single" w:sz="4" w:space="0" w:color="auto"/>
              <w:bottom w:val="single" w:sz="4" w:space="0" w:color="auto"/>
              <w:right w:val="single" w:sz="4" w:space="0" w:color="auto"/>
            </w:tcBorders>
          </w:tcPr>
          <w:p w:rsidR="00EF3203" w:rsidRDefault="009A02CF" w:rsidP="00EF3203">
            <w:pPr>
              <w:rPr>
                <w:b/>
                <w:sz w:val="18"/>
                <w:lang w:val="en-US"/>
              </w:rPr>
            </w:pPr>
            <w:r w:rsidRPr="009A02CF">
              <w:rPr>
                <w:noProof/>
                <w:lang w:val="en-US" w:eastAsia="es-ES"/>
              </w:rPr>
              <w:pict>
                <v:rect id="_x0000_s1295" style="position:absolute;margin-left:108.5pt;margin-top:9.2pt;width:10.25pt;height:11.05pt;z-index:251709440" fillcolor="black [3200]" strokecolor="#f2f2f2 [3041]" strokeweight="3pt">
                  <v:shadow on="t" type="perspective" color="#7f7f7f [1601]" opacity=".5" offset="1pt" offset2="-1pt"/>
                </v:rect>
              </w:pict>
            </w:r>
            <w:r w:rsidRPr="009A02CF">
              <w:rPr>
                <w:lang w:val="en-US"/>
              </w:rPr>
              <w:pict>
                <v:rect id="_x0000_s1271" style="position:absolute;margin-left:1.55pt;margin-top:8.25pt;width:10.25pt;height:11.05pt;z-index:251684864"/>
              </w:pict>
            </w:r>
          </w:p>
          <w:p w:rsidR="00EF3203" w:rsidRDefault="00EF3203" w:rsidP="00EF3203">
            <w:pPr>
              <w:pStyle w:val="Heading2"/>
              <w:spacing w:before="0" w:after="5"/>
              <w:ind w:left="0"/>
              <w:rPr>
                <w:b w:val="0"/>
              </w:rPr>
            </w:pPr>
            <w:r>
              <w:rPr>
                <w:b w:val="0"/>
              </w:rPr>
              <w:t xml:space="preserve">      SI, vid. Anexo</w:t>
            </w:r>
            <w:r>
              <w:rPr>
                <w:b w:val="0"/>
                <w:spacing w:val="-4"/>
              </w:rPr>
              <w:t xml:space="preserve"> </w:t>
            </w:r>
            <w:r>
              <w:rPr>
                <w:b w:val="0"/>
              </w:rPr>
              <w:t>nº</w:t>
            </w:r>
            <w:r>
              <w:rPr>
                <w:b w:val="0"/>
                <w:spacing w:val="-3"/>
              </w:rPr>
              <w:t xml:space="preserve"> </w:t>
            </w:r>
            <w:r>
              <w:rPr>
                <w:b w:val="0"/>
              </w:rPr>
              <w:t>XIII           NO</w:t>
            </w:r>
          </w:p>
          <w:p w:rsidR="00EF3203" w:rsidRDefault="00EF3203" w:rsidP="00EF3203">
            <w:pPr>
              <w:widowControl w:val="0"/>
              <w:autoSpaceDE w:val="0"/>
              <w:autoSpaceDN w:val="0"/>
              <w:rPr>
                <w:b/>
                <w:sz w:val="18"/>
                <w:lang w:val="en-US"/>
              </w:rPr>
            </w:pPr>
          </w:p>
        </w:tc>
      </w:tr>
    </w:tbl>
    <w:p w:rsidR="00EF3203" w:rsidRDefault="00EF3203" w:rsidP="00EF3203">
      <w:pPr>
        <w:ind w:left="291"/>
        <w:rPr>
          <w:b/>
          <w:sz w:val="18"/>
        </w:rPr>
      </w:pPr>
    </w:p>
    <w:p w:rsidR="00EF3203" w:rsidRDefault="00EF3203" w:rsidP="00EF3203">
      <w:pPr>
        <w:spacing w:before="63"/>
        <w:ind w:left="291"/>
        <w:rPr>
          <w:b/>
          <w:sz w:val="18"/>
        </w:rPr>
      </w:pPr>
    </w:p>
    <w:p w:rsidR="00EF3203" w:rsidRDefault="00EF3203" w:rsidP="00EF3203">
      <w:pPr>
        <w:spacing w:before="63"/>
        <w:ind w:left="291"/>
        <w:rPr>
          <w:b/>
          <w:sz w:val="18"/>
        </w:rPr>
      </w:pPr>
      <w:proofErr w:type="gramStart"/>
      <w:r>
        <w:rPr>
          <w:b/>
          <w:sz w:val="18"/>
        </w:rPr>
        <w:t>S.-</w:t>
      </w:r>
      <w:proofErr w:type="gramEnd"/>
      <w:r>
        <w:rPr>
          <w:b/>
          <w:sz w:val="18"/>
        </w:rPr>
        <w:t xml:space="preserve"> DATOS DE FACTURACIÓN</w:t>
      </w:r>
    </w:p>
    <w:p w:rsidR="00EF3203" w:rsidRDefault="00EF3203" w:rsidP="00EF3203">
      <w:pPr>
        <w:pStyle w:val="Textoindependiente"/>
        <w:spacing w:before="1"/>
        <w:rPr>
          <w:b/>
          <w:sz w:val="9"/>
        </w:rPr>
      </w:pP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1"/>
        <w:gridCol w:w="2561"/>
        <w:gridCol w:w="2561"/>
        <w:gridCol w:w="2374"/>
      </w:tblGrid>
      <w:tr w:rsidR="00EF3203" w:rsidTr="00EF3203">
        <w:trPr>
          <w:trHeight w:val="616"/>
        </w:trPr>
        <w:tc>
          <w:tcPr>
            <w:tcW w:w="2561" w:type="dxa"/>
            <w:tcBorders>
              <w:top w:val="single" w:sz="4" w:space="0" w:color="000000"/>
              <w:left w:val="single" w:sz="4" w:space="0" w:color="000000"/>
              <w:bottom w:val="single" w:sz="4" w:space="0" w:color="000000"/>
              <w:right w:val="single" w:sz="4" w:space="0" w:color="000000"/>
            </w:tcBorders>
          </w:tcPr>
          <w:p w:rsidR="00EF3203" w:rsidRDefault="00EF3203" w:rsidP="00EF3203">
            <w:pPr>
              <w:pStyle w:val="TableParagraph"/>
              <w:spacing w:before="2"/>
              <w:rPr>
                <w:b/>
                <w:sz w:val="17"/>
              </w:rPr>
            </w:pPr>
          </w:p>
          <w:p w:rsidR="00EF3203" w:rsidRDefault="00EF3203" w:rsidP="00EF3203">
            <w:pPr>
              <w:pStyle w:val="TableParagraph"/>
              <w:ind w:left="244" w:right="236"/>
              <w:jc w:val="center"/>
              <w:rPr>
                <w:b/>
                <w:sz w:val="18"/>
              </w:rPr>
            </w:pPr>
            <w:r>
              <w:rPr>
                <w:b/>
                <w:sz w:val="18"/>
              </w:rPr>
              <w:t>Entidad contratante</w:t>
            </w:r>
          </w:p>
        </w:tc>
        <w:tc>
          <w:tcPr>
            <w:tcW w:w="7496" w:type="dxa"/>
            <w:gridSpan w:val="3"/>
            <w:tcBorders>
              <w:top w:val="single" w:sz="4" w:space="0" w:color="000000"/>
              <w:left w:val="single" w:sz="4" w:space="0" w:color="000000"/>
              <w:bottom w:val="single" w:sz="4" w:space="0" w:color="000000"/>
              <w:right w:val="single" w:sz="4" w:space="0" w:color="000000"/>
            </w:tcBorders>
          </w:tcPr>
          <w:p w:rsidR="00EF3203" w:rsidRDefault="00EF3203" w:rsidP="00EF3203">
            <w:pPr>
              <w:pStyle w:val="TableParagraph"/>
              <w:rPr>
                <w:rFonts w:ascii="Times New Roman"/>
                <w:sz w:val="16"/>
              </w:rPr>
            </w:pPr>
          </w:p>
          <w:p w:rsidR="00EF3203" w:rsidRDefault="00EF3203" w:rsidP="00EF3203">
            <w:pPr>
              <w:pStyle w:val="TableParagraph"/>
              <w:rPr>
                <w:b/>
              </w:rPr>
            </w:pPr>
            <w:r>
              <w:rPr>
                <w:rFonts w:ascii="Times New Roman"/>
                <w:sz w:val="16"/>
              </w:rPr>
              <w:t xml:space="preserve">    </w:t>
            </w:r>
            <w:r w:rsidR="00D37F68">
              <w:rPr>
                <w:rFonts w:ascii="Times New Roman"/>
                <w:sz w:val="16"/>
              </w:rPr>
              <w:t xml:space="preserve">AYUNTAMIENTO DE ASTILLERO </w:t>
            </w:r>
          </w:p>
        </w:tc>
      </w:tr>
      <w:tr w:rsidR="00EF3203" w:rsidTr="00EF3203">
        <w:trPr>
          <w:trHeight w:val="614"/>
        </w:trPr>
        <w:tc>
          <w:tcPr>
            <w:tcW w:w="2561" w:type="dxa"/>
            <w:tcBorders>
              <w:top w:val="single" w:sz="4" w:space="0" w:color="000000"/>
              <w:left w:val="single" w:sz="4" w:space="0" w:color="000000"/>
              <w:bottom w:val="single" w:sz="4" w:space="0" w:color="000000"/>
              <w:right w:val="single" w:sz="4" w:space="0" w:color="000000"/>
            </w:tcBorders>
          </w:tcPr>
          <w:p w:rsidR="00EF3203" w:rsidRDefault="00EF3203" w:rsidP="00EF3203">
            <w:pPr>
              <w:pStyle w:val="TableParagraph"/>
              <w:spacing w:before="2"/>
              <w:rPr>
                <w:b/>
                <w:sz w:val="17"/>
              </w:rPr>
            </w:pPr>
          </w:p>
          <w:p w:rsidR="00EF3203" w:rsidRDefault="00EF3203" w:rsidP="00EF3203">
            <w:pPr>
              <w:pStyle w:val="TableParagraph"/>
              <w:ind w:left="244" w:right="236"/>
              <w:jc w:val="center"/>
              <w:rPr>
                <w:b/>
                <w:sz w:val="18"/>
              </w:rPr>
            </w:pPr>
            <w:r>
              <w:rPr>
                <w:b/>
                <w:sz w:val="18"/>
              </w:rPr>
              <w:t>Órgano de contratación</w:t>
            </w:r>
          </w:p>
        </w:tc>
        <w:tc>
          <w:tcPr>
            <w:tcW w:w="2561" w:type="dxa"/>
            <w:tcBorders>
              <w:top w:val="single" w:sz="4" w:space="0" w:color="000000"/>
              <w:left w:val="single" w:sz="4" w:space="0" w:color="000000"/>
              <w:bottom w:val="single" w:sz="4" w:space="0" w:color="000000"/>
              <w:right w:val="single" w:sz="4" w:space="0" w:color="000000"/>
            </w:tcBorders>
          </w:tcPr>
          <w:p w:rsidR="00D37F68" w:rsidRPr="00D37F68" w:rsidRDefault="00D37F68" w:rsidP="00D37F68">
            <w:pPr>
              <w:pStyle w:val="TableParagraph"/>
              <w:jc w:val="center"/>
            </w:pPr>
            <w:r w:rsidRPr="00D37F68">
              <w:t>JUNTA DE GOBIERNO LOCAL</w:t>
            </w:r>
          </w:p>
        </w:tc>
        <w:tc>
          <w:tcPr>
            <w:tcW w:w="2561" w:type="dxa"/>
            <w:tcBorders>
              <w:top w:val="single" w:sz="4" w:space="0" w:color="000000"/>
              <w:left w:val="single" w:sz="4" w:space="0" w:color="000000"/>
              <w:bottom w:val="single" w:sz="4" w:space="0" w:color="000000"/>
              <w:right w:val="single" w:sz="4" w:space="0" w:color="000000"/>
            </w:tcBorders>
          </w:tcPr>
          <w:p w:rsidR="00EF3203" w:rsidRPr="00D37F68" w:rsidRDefault="00EF3203" w:rsidP="00EF3203">
            <w:pPr>
              <w:pStyle w:val="TableParagraph"/>
              <w:ind w:left="656"/>
            </w:pPr>
          </w:p>
          <w:p w:rsidR="00D37F68" w:rsidRPr="00D37F68" w:rsidRDefault="00D37F68" w:rsidP="00EF3203">
            <w:pPr>
              <w:pStyle w:val="TableParagraph"/>
              <w:ind w:left="656"/>
            </w:pPr>
            <w:r w:rsidRPr="00D37F68">
              <w:t>CODIGO DIR-3</w:t>
            </w:r>
          </w:p>
        </w:tc>
        <w:tc>
          <w:tcPr>
            <w:tcW w:w="2374" w:type="dxa"/>
            <w:tcBorders>
              <w:top w:val="single" w:sz="4" w:space="0" w:color="000000"/>
              <w:left w:val="single" w:sz="4" w:space="0" w:color="000000"/>
              <w:bottom w:val="single" w:sz="4" w:space="0" w:color="000000"/>
              <w:right w:val="single" w:sz="4" w:space="0" w:color="000000"/>
            </w:tcBorders>
          </w:tcPr>
          <w:p w:rsidR="00EF3203" w:rsidRPr="00D37F68" w:rsidRDefault="00EF3203" w:rsidP="00EF3203">
            <w:pPr>
              <w:pStyle w:val="TableParagraph"/>
              <w:jc w:val="center"/>
            </w:pPr>
          </w:p>
          <w:p w:rsidR="00D37F68" w:rsidRPr="00D37F68" w:rsidRDefault="00D37F68" w:rsidP="00D37F68">
            <w:pPr>
              <w:pStyle w:val="TableParagraph"/>
              <w:jc w:val="center"/>
            </w:pPr>
            <w:r w:rsidRPr="00D37F68">
              <w:t>CIF: P-3900800-H</w:t>
            </w:r>
          </w:p>
        </w:tc>
      </w:tr>
      <w:tr w:rsidR="00D37F68" w:rsidTr="00EF3203">
        <w:trPr>
          <w:trHeight w:val="621"/>
        </w:trPr>
        <w:tc>
          <w:tcPr>
            <w:tcW w:w="2561" w:type="dxa"/>
            <w:tcBorders>
              <w:top w:val="single" w:sz="4" w:space="0" w:color="000000"/>
              <w:left w:val="single" w:sz="4" w:space="0" w:color="000000"/>
              <w:bottom w:val="single" w:sz="4" w:space="0" w:color="000000"/>
              <w:right w:val="single" w:sz="4" w:space="0" w:color="000000"/>
            </w:tcBorders>
            <w:hideMark/>
          </w:tcPr>
          <w:p w:rsidR="00D37F68" w:rsidRDefault="00D37F68" w:rsidP="00EF3203">
            <w:pPr>
              <w:pStyle w:val="TableParagraph"/>
              <w:ind w:left="141" w:right="135" w:hanging="1"/>
              <w:jc w:val="center"/>
              <w:rPr>
                <w:b/>
                <w:sz w:val="18"/>
              </w:rPr>
            </w:pPr>
            <w:r>
              <w:rPr>
                <w:b/>
                <w:sz w:val="18"/>
              </w:rPr>
              <w:t>Órgano con competencias en materia de contabilidad</w:t>
            </w:r>
          </w:p>
          <w:p w:rsidR="00D37F68" w:rsidRDefault="00D37F68" w:rsidP="00EF3203">
            <w:pPr>
              <w:pStyle w:val="TableParagraph"/>
              <w:spacing w:before="7" w:line="192" w:lineRule="exact"/>
              <w:ind w:left="242" w:right="236"/>
              <w:jc w:val="center"/>
              <w:rPr>
                <w:b/>
                <w:sz w:val="18"/>
              </w:rPr>
            </w:pPr>
            <w:r>
              <w:rPr>
                <w:b/>
                <w:sz w:val="18"/>
              </w:rPr>
              <w:t>(Oficina contable)</w:t>
            </w:r>
          </w:p>
        </w:tc>
        <w:tc>
          <w:tcPr>
            <w:tcW w:w="2561" w:type="dxa"/>
            <w:tcBorders>
              <w:top w:val="single" w:sz="4" w:space="0" w:color="000000"/>
              <w:left w:val="single" w:sz="4" w:space="0" w:color="000000"/>
              <w:bottom w:val="single" w:sz="4" w:space="0" w:color="000000"/>
              <w:right w:val="single" w:sz="4" w:space="0" w:color="000000"/>
            </w:tcBorders>
          </w:tcPr>
          <w:p w:rsidR="00D37F68" w:rsidRPr="00D37F68" w:rsidRDefault="00D37F68" w:rsidP="00EF3203">
            <w:pPr>
              <w:pStyle w:val="TableParagraph"/>
            </w:pPr>
          </w:p>
          <w:p w:rsidR="00D37F68" w:rsidRPr="00D37F68" w:rsidRDefault="00D37F68" w:rsidP="00D37F68">
            <w:pPr>
              <w:pStyle w:val="TableParagraph"/>
              <w:jc w:val="center"/>
            </w:pPr>
            <w:r w:rsidRPr="00D37F68">
              <w:t>INTERVENCION</w:t>
            </w:r>
          </w:p>
        </w:tc>
        <w:tc>
          <w:tcPr>
            <w:tcW w:w="2561" w:type="dxa"/>
            <w:tcBorders>
              <w:top w:val="single" w:sz="4" w:space="0" w:color="000000"/>
              <w:left w:val="single" w:sz="4" w:space="0" w:color="000000"/>
              <w:bottom w:val="single" w:sz="4" w:space="0" w:color="000000"/>
              <w:right w:val="single" w:sz="4" w:space="0" w:color="000000"/>
            </w:tcBorders>
          </w:tcPr>
          <w:p w:rsidR="00D37F68" w:rsidRPr="00D37F68" w:rsidRDefault="00D37F68" w:rsidP="001B7E31">
            <w:pPr>
              <w:pStyle w:val="TableParagraph"/>
              <w:ind w:left="656"/>
            </w:pPr>
          </w:p>
          <w:p w:rsidR="00D37F68" w:rsidRPr="00D37F68" w:rsidRDefault="00D37F68" w:rsidP="001B7E31">
            <w:pPr>
              <w:pStyle w:val="TableParagraph"/>
              <w:ind w:left="656"/>
            </w:pPr>
            <w:r w:rsidRPr="00D37F68">
              <w:t>CODIGO DIR-3</w:t>
            </w:r>
          </w:p>
        </w:tc>
        <w:tc>
          <w:tcPr>
            <w:tcW w:w="2374" w:type="dxa"/>
            <w:tcBorders>
              <w:top w:val="single" w:sz="4" w:space="0" w:color="000000"/>
              <w:left w:val="single" w:sz="4" w:space="0" w:color="000000"/>
              <w:bottom w:val="single" w:sz="4" w:space="0" w:color="000000"/>
              <w:right w:val="single" w:sz="4" w:space="0" w:color="000000"/>
            </w:tcBorders>
          </w:tcPr>
          <w:p w:rsidR="00D37F68" w:rsidRPr="00D37F68" w:rsidRDefault="00D37F68" w:rsidP="001B7E31">
            <w:pPr>
              <w:pStyle w:val="TableParagraph"/>
              <w:jc w:val="center"/>
            </w:pPr>
          </w:p>
          <w:p w:rsidR="00D37F68" w:rsidRPr="00D37F68" w:rsidRDefault="00D37F68" w:rsidP="001B7E31">
            <w:pPr>
              <w:pStyle w:val="TableParagraph"/>
              <w:jc w:val="center"/>
            </w:pPr>
            <w:r w:rsidRPr="00D37F68">
              <w:t>CIF: P-3900800-H</w:t>
            </w:r>
          </w:p>
        </w:tc>
      </w:tr>
      <w:tr w:rsidR="00D37F68" w:rsidTr="00EF3203">
        <w:trPr>
          <w:trHeight w:val="621"/>
        </w:trPr>
        <w:tc>
          <w:tcPr>
            <w:tcW w:w="2561" w:type="dxa"/>
            <w:tcBorders>
              <w:top w:val="single" w:sz="4" w:space="0" w:color="000000"/>
              <w:left w:val="single" w:sz="4" w:space="0" w:color="000000"/>
              <w:bottom w:val="single" w:sz="4" w:space="0" w:color="000000"/>
              <w:right w:val="single" w:sz="4" w:space="0" w:color="000000"/>
            </w:tcBorders>
            <w:hideMark/>
          </w:tcPr>
          <w:p w:rsidR="00D37F68" w:rsidRDefault="00D37F68" w:rsidP="00EF3203">
            <w:pPr>
              <w:pStyle w:val="TableParagraph"/>
              <w:ind w:left="462" w:right="454" w:hanging="1"/>
              <w:jc w:val="center"/>
              <w:rPr>
                <w:b/>
                <w:sz w:val="18"/>
              </w:rPr>
            </w:pPr>
            <w:r>
              <w:rPr>
                <w:b/>
                <w:sz w:val="18"/>
              </w:rPr>
              <w:t>Destinatario de la prestación (Unidad</w:t>
            </w:r>
          </w:p>
          <w:p w:rsidR="00D37F68" w:rsidRDefault="00D37F68" w:rsidP="00EF3203">
            <w:pPr>
              <w:pStyle w:val="TableParagraph"/>
              <w:spacing w:before="7" w:line="192" w:lineRule="exact"/>
              <w:ind w:left="244" w:right="235"/>
              <w:jc w:val="center"/>
              <w:rPr>
                <w:b/>
                <w:sz w:val="18"/>
              </w:rPr>
            </w:pPr>
            <w:r>
              <w:rPr>
                <w:b/>
                <w:sz w:val="18"/>
              </w:rPr>
              <w:t>tramitadora)</w:t>
            </w:r>
          </w:p>
        </w:tc>
        <w:tc>
          <w:tcPr>
            <w:tcW w:w="2561" w:type="dxa"/>
            <w:tcBorders>
              <w:top w:val="single" w:sz="4" w:space="0" w:color="000000"/>
              <w:left w:val="single" w:sz="4" w:space="0" w:color="000000"/>
              <w:bottom w:val="single" w:sz="4" w:space="0" w:color="000000"/>
              <w:right w:val="single" w:sz="4" w:space="0" w:color="000000"/>
            </w:tcBorders>
          </w:tcPr>
          <w:p w:rsidR="00D37F68" w:rsidRPr="00D37F68" w:rsidRDefault="00D37F68" w:rsidP="00EF3203">
            <w:pPr>
              <w:pStyle w:val="TableParagraph"/>
            </w:pPr>
          </w:p>
          <w:p w:rsidR="00D37F68" w:rsidRPr="00D37F68" w:rsidRDefault="00D37F68" w:rsidP="00D37F68">
            <w:pPr>
              <w:pStyle w:val="TableParagraph"/>
              <w:jc w:val="center"/>
            </w:pPr>
            <w:r w:rsidRPr="00D37F68">
              <w:t>SERVICIOS SOCIALES</w:t>
            </w:r>
          </w:p>
        </w:tc>
        <w:tc>
          <w:tcPr>
            <w:tcW w:w="2561" w:type="dxa"/>
            <w:tcBorders>
              <w:top w:val="single" w:sz="4" w:space="0" w:color="000000"/>
              <w:left w:val="single" w:sz="4" w:space="0" w:color="000000"/>
              <w:bottom w:val="single" w:sz="4" w:space="0" w:color="000000"/>
              <w:right w:val="single" w:sz="4" w:space="0" w:color="000000"/>
            </w:tcBorders>
          </w:tcPr>
          <w:p w:rsidR="00D37F68" w:rsidRPr="00D37F68" w:rsidRDefault="00D37F68" w:rsidP="001B7E31">
            <w:pPr>
              <w:pStyle w:val="TableParagraph"/>
              <w:ind w:left="656"/>
            </w:pPr>
          </w:p>
          <w:p w:rsidR="00D37F68" w:rsidRPr="00D37F68" w:rsidRDefault="00D37F68" w:rsidP="001B7E31">
            <w:pPr>
              <w:pStyle w:val="TableParagraph"/>
              <w:ind w:left="656"/>
            </w:pPr>
            <w:r w:rsidRPr="00D37F68">
              <w:t>CODIGO DIR-3</w:t>
            </w:r>
          </w:p>
        </w:tc>
        <w:tc>
          <w:tcPr>
            <w:tcW w:w="2374" w:type="dxa"/>
            <w:tcBorders>
              <w:top w:val="single" w:sz="4" w:space="0" w:color="000000"/>
              <w:left w:val="single" w:sz="4" w:space="0" w:color="000000"/>
              <w:bottom w:val="single" w:sz="4" w:space="0" w:color="000000"/>
              <w:right w:val="single" w:sz="4" w:space="0" w:color="000000"/>
            </w:tcBorders>
          </w:tcPr>
          <w:p w:rsidR="00D37F68" w:rsidRPr="00D37F68" w:rsidRDefault="00D37F68" w:rsidP="001B7E31">
            <w:pPr>
              <w:pStyle w:val="TableParagraph"/>
              <w:jc w:val="center"/>
            </w:pPr>
          </w:p>
          <w:p w:rsidR="00D37F68" w:rsidRPr="00D37F68" w:rsidRDefault="00D37F68" w:rsidP="001B7E31">
            <w:pPr>
              <w:pStyle w:val="TableParagraph"/>
              <w:jc w:val="center"/>
            </w:pPr>
            <w:r w:rsidRPr="00D37F68">
              <w:t>CIF: P-3900800-H</w:t>
            </w:r>
          </w:p>
        </w:tc>
      </w:tr>
    </w:tbl>
    <w:p w:rsidR="00EF3203" w:rsidRDefault="00EF3203" w:rsidP="00EF3203">
      <w:pPr>
        <w:spacing w:before="92"/>
        <w:ind w:left="291"/>
        <w:rPr>
          <w:b/>
          <w:sz w:val="18"/>
        </w:rPr>
      </w:pPr>
    </w:p>
    <w:p w:rsidR="00EF3203" w:rsidRDefault="00EF3203" w:rsidP="00EF3203">
      <w:pPr>
        <w:spacing w:before="92"/>
        <w:ind w:left="291"/>
        <w:rPr>
          <w:b/>
          <w:sz w:val="18"/>
        </w:rPr>
      </w:pPr>
    </w:p>
    <w:p w:rsidR="00EF3203" w:rsidRDefault="00EF3203" w:rsidP="00EF3203">
      <w:pPr>
        <w:spacing w:before="92"/>
        <w:ind w:left="291"/>
        <w:rPr>
          <w:b/>
          <w:sz w:val="18"/>
        </w:rPr>
      </w:pPr>
    </w:p>
    <w:p w:rsidR="00EF3203" w:rsidRDefault="00EF3203" w:rsidP="00EF3203">
      <w:pPr>
        <w:spacing w:before="92"/>
        <w:ind w:left="291"/>
        <w:rPr>
          <w:b/>
          <w:sz w:val="18"/>
        </w:rPr>
      </w:pPr>
    </w:p>
    <w:p w:rsidR="00EF3203" w:rsidRDefault="00EF3203" w:rsidP="00EF3203">
      <w:pPr>
        <w:spacing w:before="92"/>
        <w:ind w:left="291"/>
        <w:rPr>
          <w:b/>
          <w:sz w:val="18"/>
        </w:rPr>
      </w:pPr>
    </w:p>
    <w:p w:rsidR="00D37F68" w:rsidRDefault="00D37F68" w:rsidP="00EF3203">
      <w:pPr>
        <w:spacing w:before="92"/>
        <w:ind w:left="291"/>
        <w:rPr>
          <w:b/>
          <w:sz w:val="18"/>
        </w:rPr>
      </w:pPr>
    </w:p>
    <w:p w:rsidR="00EF3203" w:rsidRDefault="00EF3203" w:rsidP="00EF3203">
      <w:pPr>
        <w:spacing w:before="92"/>
        <w:ind w:left="291"/>
        <w:rPr>
          <w:b/>
          <w:sz w:val="18"/>
        </w:rPr>
      </w:pPr>
    </w:p>
    <w:p w:rsidR="00EF3203" w:rsidRDefault="00EF3203" w:rsidP="00EF3203">
      <w:pPr>
        <w:spacing w:before="92"/>
        <w:ind w:left="291"/>
        <w:rPr>
          <w:b/>
          <w:sz w:val="18"/>
        </w:rPr>
      </w:pPr>
    </w:p>
    <w:p w:rsidR="00EF3203" w:rsidRDefault="00EF3203" w:rsidP="00EF3203">
      <w:pPr>
        <w:spacing w:before="92"/>
        <w:ind w:left="291"/>
        <w:rPr>
          <w:b/>
          <w:sz w:val="18"/>
        </w:rPr>
      </w:pPr>
    </w:p>
    <w:p w:rsidR="00EF3203" w:rsidRDefault="00EF3203" w:rsidP="00EF3203">
      <w:pPr>
        <w:spacing w:before="92"/>
        <w:ind w:left="291"/>
        <w:rPr>
          <w:b/>
          <w:sz w:val="18"/>
        </w:rPr>
      </w:pPr>
    </w:p>
    <w:p w:rsidR="00EF3203" w:rsidRDefault="00EF3203" w:rsidP="00EF3203">
      <w:pPr>
        <w:spacing w:before="92"/>
        <w:ind w:left="291"/>
        <w:rPr>
          <w:b/>
          <w:sz w:val="18"/>
        </w:rPr>
      </w:pPr>
    </w:p>
    <w:p w:rsidR="00EF3203" w:rsidRDefault="00EF3203" w:rsidP="00EF3203">
      <w:pPr>
        <w:spacing w:before="92"/>
        <w:ind w:left="291"/>
        <w:rPr>
          <w:b/>
          <w:sz w:val="18"/>
        </w:rPr>
      </w:pPr>
    </w:p>
    <w:p w:rsidR="00EF3203" w:rsidRDefault="00EF3203" w:rsidP="00EF3203">
      <w:pPr>
        <w:spacing w:before="92"/>
        <w:ind w:left="291"/>
        <w:rPr>
          <w:b/>
          <w:sz w:val="18"/>
        </w:rPr>
      </w:pPr>
    </w:p>
    <w:p w:rsidR="00EF3203" w:rsidRDefault="00EF3203" w:rsidP="00EF3203">
      <w:pPr>
        <w:spacing w:before="92"/>
        <w:ind w:left="291"/>
        <w:rPr>
          <w:b/>
          <w:sz w:val="18"/>
        </w:rPr>
      </w:pPr>
    </w:p>
    <w:p w:rsidR="00D37F68" w:rsidRDefault="00D37F68" w:rsidP="00EF3203">
      <w:pPr>
        <w:spacing w:before="92"/>
        <w:ind w:left="291"/>
        <w:rPr>
          <w:b/>
          <w:sz w:val="18"/>
        </w:rPr>
      </w:pPr>
    </w:p>
    <w:p w:rsidR="00EF3203" w:rsidRDefault="00EF3203" w:rsidP="00EF3203">
      <w:pPr>
        <w:spacing w:before="92"/>
        <w:ind w:left="291"/>
        <w:rPr>
          <w:b/>
          <w:sz w:val="18"/>
        </w:rPr>
      </w:pPr>
    </w:p>
    <w:p w:rsidR="00EF3203" w:rsidRDefault="00EF3203" w:rsidP="00EF3203">
      <w:pPr>
        <w:spacing w:before="92"/>
        <w:ind w:left="291"/>
        <w:rPr>
          <w:b/>
          <w:sz w:val="18"/>
        </w:rPr>
      </w:pPr>
    </w:p>
    <w:p w:rsidR="00EF3203" w:rsidRDefault="00EF3203" w:rsidP="00EF3203">
      <w:pPr>
        <w:spacing w:before="92"/>
        <w:ind w:left="291"/>
        <w:rPr>
          <w:b/>
          <w:sz w:val="18"/>
        </w:rPr>
      </w:pPr>
      <w:proofErr w:type="gramStart"/>
      <w:r>
        <w:rPr>
          <w:b/>
          <w:sz w:val="18"/>
        </w:rPr>
        <w:lastRenderedPageBreak/>
        <w:t>T.-</w:t>
      </w:r>
      <w:proofErr w:type="gramEnd"/>
      <w:r>
        <w:rPr>
          <w:b/>
          <w:sz w:val="18"/>
        </w:rPr>
        <w:t xml:space="preserve"> ÍNDICE DE ANEXOS</w:t>
      </w:r>
    </w:p>
    <w:p w:rsidR="00EF3203" w:rsidRDefault="00EF3203" w:rsidP="00EF3203">
      <w:pPr>
        <w:spacing w:before="92"/>
        <w:ind w:left="291"/>
        <w:rPr>
          <w:b/>
          <w:sz w:val="18"/>
        </w:rPr>
      </w:pPr>
    </w:p>
    <w:tbl>
      <w:tblPr>
        <w:tblStyle w:val="TableNormal"/>
        <w:tblW w:w="9075"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1"/>
        <w:gridCol w:w="7234"/>
      </w:tblGrid>
      <w:tr w:rsidR="00EF3203" w:rsidTr="00C37E7A">
        <w:trPr>
          <w:trHeight w:val="532"/>
        </w:trPr>
        <w:tc>
          <w:tcPr>
            <w:tcW w:w="1841"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ind w:left="465"/>
              <w:rPr>
                <w:b/>
                <w:sz w:val="18"/>
              </w:rPr>
            </w:pPr>
          </w:p>
          <w:p w:rsidR="00EF3203" w:rsidRDefault="009A02CF" w:rsidP="00EF3203">
            <w:pPr>
              <w:pStyle w:val="TableParagraph"/>
              <w:ind w:left="465"/>
              <w:rPr>
                <w:b/>
                <w:sz w:val="18"/>
              </w:rPr>
            </w:pPr>
            <w:r>
              <w:rPr>
                <w:b/>
                <w:noProof/>
                <w:sz w:val="18"/>
                <w:lang w:val="es-ES" w:eastAsia="es-ES"/>
              </w:rPr>
              <w:pict>
                <v:rect id="_x0000_s1296" style="position:absolute;left:0;text-align:left;margin-left:4.75pt;margin-top:.15pt;width:10.25pt;height:11.05pt;z-index:251710464" fillcolor="black [3200]" strokecolor="#f2f2f2 [3041]" strokeweight="3pt">
                  <v:shadow on="t" type="perspective" color="#7f7f7f [1601]" opacity=".5" offset="1pt" offset2="-1pt"/>
                </v:rect>
              </w:pict>
            </w:r>
            <w:r w:rsidR="00EF3203">
              <w:rPr>
                <w:b/>
                <w:sz w:val="18"/>
              </w:rPr>
              <w:t>ANEXO I</w:t>
            </w:r>
          </w:p>
        </w:tc>
        <w:tc>
          <w:tcPr>
            <w:tcW w:w="7234"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59"/>
              <w:ind w:left="105" w:right="1201"/>
              <w:rPr>
                <w:sz w:val="18"/>
              </w:rPr>
            </w:pPr>
            <w:r>
              <w:rPr>
                <w:sz w:val="18"/>
              </w:rPr>
              <w:t>INSTRUCCIONES PARA CUMPLIMENTAR EL DOCUMENTO EUROPEO ÚNICO DE CONTRATACIÓN (DEUC)</w:t>
            </w:r>
          </w:p>
        </w:tc>
      </w:tr>
      <w:tr w:rsidR="00EF3203" w:rsidTr="00C37E7A">
        <w:trPr>
          <w:trHeight w:val="407"/>
        </w:trPr>
        <w:tc>
          <w:tcPr>
            <w:tcW w:w="1841" w:type="dxa"/>
            <w:tcBorders>
              <w:top w:val="single" w:sz="4" w:space="0" w:color="000000"/>
              <w:left w:val="single" w:sz="4" w:space="0" w:color="000000"/>
              <w:bottom w:val="single" w:sz="4" w:space="0" w:color="000000"/>
              <w:right w:val="single" w:sz="4" w:space="0" w:color="000000"/>
            </w:tcBorders>
            <w:hideMark/>
          </w:tcPr>
          <w:p w:rsidR="00EF3203" w:rsidRDefault="009A02CF" w:rsidP="00EF3203">
            <w:pPr>
              <w:pStyle w:val="TableParagraph"/>
              <w:ind w:left="465"/>
              <w:rPr>
                <w:b/>
                <w:sz w:val="18"/>
              </w:rPr>
            </w:pPr>
            <w:r>
              <w:rPr>
                <w:b/>
                <w:noProof/>
                <w:sz w:val="18"/>
                <w:lang w:val="es-ES" w:eastAsia="es-ES"/>
              </w:rPr>
              <w:pict>
                <v:rect id="_x0000_s1297" style="position:absolute;left:0;text-align:left;margin-left:4.75pt;margin-top:7.4pt;width:10.25pt;height:11.05pt;z-index:251711488;mso-position-horizontal-relative:text;mso-position-vertical-relative:text" fillcolor="black [3200]" strokecolor="#f2f2f2 [3041]" strokeweight="3pt">
                  <v:shadow on="t" type="perspective" color="#7f7f7f [1601]" opacity=".5" offset="1pt" offset2="-1pt"/>
                </v:rect>
              </w:pict>
            </w:r>
          </w:p>
          <w:p w:rsidR="00EF3203" w:rsidRDefault="00EF3203" w:rsidP="00EF3203">
            <w:pPr>
              <w:pStyle w:val="TableParagraph"/>
              <w:ind w:left="465"/>
              <w:rPr>
                <w:b/>
                <w:sz w:val="18"/>
              </w:rPr>
            </w:pPr>
            <w:r>
              <w:rPr>
                <w:b/>
                <w:sz w:val="18"/>
              </w:rPr>
              <w:t>ANEXO II</w:t>
            </w:r>
          </w:p>
        </w:tc>
        <w:tc>
          <w:tcPr>
            <w:tcW w:w="7234"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99"/>
              <w:ind w:left="105"/>
              <w:rPr>
                <w:sz w:val="18"/>
              </w:rPr>
            </w:pPr>
            <w:r>
              <w:rPr>
                <w:sz w:val="18"/>
              </w:rPr>
              <w:t>DECLARACIÓN RELATIVA AL GRUPO EMPRESARIAL</w:t>
            </w:r>
          </w:p>
        </w:tc>
      </w:tr>
      <w:tr w:rsidR="00EF3203" w:rsidTr="00C37E7A">
        <w:trPr>
          <w:trHeight w:val="407"/>
        </w:trPr>
        <w:tc>
          <w:tcPr>
            <w:tcW w:w="1841" w:type="dxa"/>
            <w:tcBorders>
              <w:top w:val="single" w:sz="4" w:space="0" w:color="000000"/>
              <w:left w:val="single" w:sz="4" w:space="0" w:color="000000"/>
              <w:bottom w:val="single" w:sz="4" w:space="0" w:color="000000"/>
              <w:right w:val="single" w:sz="4" w:space="0" w:color="000000"/>
            </w:tcBorders>
            <w:hideMark/>
          </w:tcPr>
          <w:p w:rsidR="00EF3203" w:rsidRDefault="009A02CF" w:rsidP="00EF3203">
            <w:pPr>
              <w:pStyle w:val="TableParagraph"/>
              <w:ind w:left="465"/>
              <w:rPr>
                <w:b/>
                <w:sz w:val="18"/>
              </w:rPr>
            </w:pPr>
            <w:r w:rsidRPr="009A02CF">
              <w:pict>
                <v:rect id="_x0000_s1257" style="position:absolute;left:0;text-align:left;margin-left:4.75pt;margin-top:4.1pt;width:10.25pt;height:11.05pt;z-index:251670528;mso-position-horizontal-relative:text;mso-position-vertical-relative:text" fillcolor="black [3200]" strokecolor="#f2f2f2 [3041]" strokeweight="3pt">
                  <v:shadow on="t" type="perspective" color="#7f7f7f [1601]" opacity=".5" offset="1pt" offset2="-1pt"/>
                </v:rect>
              </w:pict>
            </w:r>
            <w:r w:rsidR="00EF3203">
              <w:rPr>
                <w:b/>
                <w:sz w:val="18"/>
              </w:rPr>
              <w:t>ANEXO III</w:t>
            </w:r>
          </w:p>
        </w:tc>
        <w:tc>
          <w:tcPr>
            <w:tcW w:w="7234"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97"/>
              <w:ind w:left="105"/>
              <w:rPr>
                <w:sz w:val="18"/>
              </w:rPr>
            </w:pPr>
            <w:r>
              <w:rPr>
                <w:sz w:val="18"/>
              </w:rPr>
              <w:t>SOLVENCIA ECONÓMICA Y FINANCIERA, Y TÉCNICA O PROFESIONAL</w:t>
            </w:r>
          </w:p>
        </w:tc>
      </w:tr>
      <w:tr w:rsidR="00EF3203" w:rsidTr="00C37E7A">
        <w:trPr>
          <w:trHeight w:val="407"/>
        </w:trPr>
        <w:tc>
          <w:tcPr>
            <w:tcW w:w="1841" w:type="dxa"/>
            <w:tcBorders>
              <w:top w:val="single" w:sz="4" w:space="0" w:color="000000"/>
              <w:left w:val="single" w:sz="4" w:space="0" w:color="000000"/>
              <w:bottom w:val="single" w:sz="4" w:space="0" w:color="000000"/>
              <w:right w:val="single" w:sz="4" w:space="0" w:color="000000"/>
            </w:tcBorders>
            <w:hideMark/>
          </w:tcPr>
          <w:p w:rsidR="00EF3203" w:rsidRDefault="009A02CF" w:rsidP="00EF3203">
            <w:pPr>
              <w:pStyle w:val="TableParagraph"/>
              <w:ind w:left="465"/>
              <w:rPr>
                <w:b/>
                <w:sz w:val="18"/>
              </w:rPr>
            </w:pPr>
            <w:r w:rsidRPr="009A02CF">
              <w:pict>
                <v:rect id="_x0000_s1258" style="position:absolute;left:0;text-align:left;margin-left:4.75pt;margin-top:4.3pt;width:10.25pt;height:11.05pt;z-index:251671552;mso-position-horizontal-relative:text;mso-position-vertical-relative:text" fillcolor="black [3200]" strokecolor="#f2f2f2 [3041]" strokeweight="3pt">
                  <v:shadow on="t" type="perspective" color="#7f7f7f [1601]" opacity=".5" offset="1pt" offset2="-1pt"/>
                </v:rect>
              </w:pict>
            </w:r>
            <w:r w:rsidR="00EF3203">
              <w:rPr>
                <w:b/>
                <w:sz w:val="18"/>
              </w:rPr>
              <w:t>ANEXO IV</w:t>
            </w:r>
          </w:p>
        </w:tc>
        <w:tc>
          <w:tcPr>
            <w:tcW w:w="7234"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97"/>
              <w:ind w:left="105"/>
              <w:rPr>
                <w:sz w:val="18"/>
              </w:rPr>
            </w:pPr>
            <w:r>
              <w:rPr>
                <w:sz w:val="18"/>
              </w:rPr>
              <w:t>ADSCRIPCIÓN OBLIGATORIA DE MEDIOS AL CONTRATO</w:t>
            </w:r>
          </w:p>
        </w:tc>
      </w:tr>
      <w:tr w:rsidR="00EF3203" w:rsidTr="00C37E7A">
        <w:trPr>
          <w:trHeight w:val="405"/>
        </w:trPr>
        <w:tc>
          <w:tcPr>
            <w:tcW w:w="1841" w:type="dxa"/>
            <w:tcBorders>
              <w:top w:val="single" w:sz="4" w:space="0" w:color="000000"/>
              <w:left w:val="single" w:sz="4" w:space="0" w:color="000000"/>
              <w:bottom w:val="single" w:sz="4" w:space="0" w:color="000000"/>
              <w:right w:val="single" w:sz="4" w:space="0" w:color="000000"/>
            </w:tcBorders>
            <w:hideMark/>
          </w:tcPr>
          <w:p w:rsidR="00EF3203" w:rsidRDefault="009A02CF" w:rsidP="00EF3203">
            <w:pPr>
              <w:pStyle w:val="TableParagraph"/>
              <w:ind w:left="465"/>
              <w:rPr>
                <w:b/>
                <w:sz w:val="18"/>
              </w:rPr>
            </w:pPr>
            <w:r w:rsidRPr="009A02CF">
              <w:pict>
                <v:rect id="_x0000_s1259" style="position:absolute;left:0;text-align:left;margin-left:4.75pt;margin-top:4.5pt;width:10.25pt;height:11.05pt;z-index:251672576;mso-position-horizontal-relative:text;mso-position-vertical-relative:text" fillcolor="white [3201]" strokecolor="black [3200]" strokeweight=".25pt">
                  <v:shadow color="#868686"/>
                </v:rect>
              </w:pict>
            </w:r>
            <w:r w:rsidR="00EF3203">
              <w:rPr>
                <w:b/>
                <w:sz w:val="18"/>
              </w:rPr>
              <w:t>ANEXO V</w:t>
            </w:r>
          </w:p>
        </w:tc>
        <w:tc>
          <w:tcPr>
            <w:tcW w:w="7234"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97"/>
              <w:ind w:left="105"/>
              <w:rPr>
                <w:sz w:val="18"/>
              </w:rPr>
            </w:pPr>
            <w:r>
              <w:rPr>
                <w:sz w:val="18"/>
              </w:rPr>
              <w:t>SUBCONTRATACIÓN</w:t>
            </w:r>
          </w:p>
        </w:tc>
      </w:tr>
      <w:tr w:rsidR="00EF3203" w:rsidTr="00C37E7A">
        <w:trPr>
          <w:trHeight w:val="407"/>
        </w:trPr>
        <w:tc>
          <w:tcPr>
            <w:tcW w:w="1841" w:type="dxa"/>
            <w:tcBorders>
              <w:top w:val="single" w:sz="4" w:space="0" w:color="000000"/>
              <w:left w:val="single" w:sz="4" w:space="0" w:color="000000"/>
              <w:bottom w:val="single" w:sz="4" w:space="0" w:color="000000"/>
              <w:right w:val="single" w:sz="4" w:space="0" w:color="000000"/>
            </w:tcBorders>
            <w:hideMark/>
          </w:tcPr>
          <w:p w:rsidR="00EF3203" w:rsidRDefault="009A02CF" w:rsidP="00EF3203">
            <w:pPr>
              <w:pStyle w:val="TableParagraph"/>
              <w:ind w:left="465"/>
              <w:rPr>
                <w:b/>
                <w:sz w:val="18"/>
              </w:rPr>
            </w:pPr>
            <w:r w:rsidRPr="009A02CF">
              <w:pict>
                <v:rect id="_x0000_s1260" style="position:absolute;left:0;text-align:left;margin-left:4.75pt;margin-top:4.75pt;width:10.25pt;height:11.05pt;z-index:251673600;mso-position-horizontal-relative:text;mso-position-vertical-relative:text" fillcolor="black [3200]" strokecolor="#f2f2f2 [3041]" strokeweight="3pt">
                  <v:shadow on="t" type="perspective" color="#7f7f7f [1601]" opacity=".5" offset="1pt" offset2="-1pt"/>
                </v:rect>
              </w:pict>
            </w:r>
            <w:r w:rsidR="00EF3203">
              <w:rPr>
                <w:b/>
                <w:sz w:val="18"/>
              </w:rPr>
              <w:t>ANEXO VI</w:t>
            </w:r>
          </w:p>
        </w:tc>
        <w:tc>
          <w:tcPr>
            <w:tcW w:w="7234"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99"/>
              <w:ind w:left="105"/>
              <w:rPr>
                <w:sz w:val="18"/>
              </w:rPr>
            </w:pPr>
            <w:r>
              <w:rPr>
                <w:sz w:val="18"/>
              </w:rPr>
              <w:t>MODELO OFERTA ECONÓMICA (SOBRE TRES)</w:t>
            </w:r>
          </w:p>
        </w:tc>
      </w:tr>
      <w:tr w:rsidR="00EF3203" w:rsidTr="00C37E7A">
        <w:trPr>
          <w:trHeight w:val="407"/>
        </w:trPr>
        <w:tc>
          <w:tcPr>
            <w:tcW w:w="1841" w:type="dxa"/>
            <w:tcBorders>
              <w:top w:val="single" w:sz="4" w:space="0" w:color="000000"/>
              <w:left w:val="single" w:sz="4" w:space="0" w:color="000000"/>
              <w:bottom w:val="single" w:sz="4" w:space="0" w:color="000000"/>
              <w:right w:val="single" w:sz="4" w:space="0" w:color="000000"/>
            </w:tcBorders>
            <w:hideMark/>
          </w:tcPr>
          <w:p w:rsidR="00EF3203" w:rsidRDefault="009A02CF" w:rsidP="00EF3203">
            <w:pPr>
              <w:pStyle w:val="TableParagraph"/>
              <w:ind w:left="465"/>
              <w:rPr>
                <w:b/>
                <w:sz w:val="18"/>
              </w:rPr>
            </w:pPr>
            <w:r w:rsidRPr="009A02CF">
              <w:pict>
                <v:rect id="_x0000_s1261" style="position:absolute;left:0;text-align:left;margin-left:4.75pt;margin-top:5.5pt;width:10.25pt;height:11.05pt;z-index:251674624;mso-position-horizontal-relative:text;mso-position-vertical-relative:text" filled="f" fillcolor="white [3201]" strokecolor="black [3200]" strokeweight=".25pt">
                  <v:shadow color="#868686"/>
                </v:rect>
              </w:pict>
            </w:r>
            <w:r w:rsidR="00EF3203">
              <w:rPr>
                <w:b/>
                <w:sz w:val="18"/>
              </w:rPr>
              <w:t>ANEXO VII</w:t>
            </w:r>
          </w:p>
        </w:tc>
        <w:tc>
          <w:tcPr>
            <w:tcW w:w="7234"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97"/>
              <w:ind w:left="105"/>
              <w:rPr>
                <w:sz w:val="18"/>
              </w:rPr>
            </w:pPr>
            <w:r>
              <w:rPr>
                <w:sz w:val="18"/>
              </w:rPr>
              <w:t>ADMISIBILIDAD DE VARIANTES</w:t>
            </w:r>
          </w:p>
        </w:tc>
      </w:tr>
      <w:tr w:rsidR="00EF3203" w:rsidTr="00C37E7A">
        <w:trPr>
          <w:trHeight w:val="614"/>
        </w:trPr>
        <w:tc>
          <w:tcPr>
            <w:tcW w:w="1841" w:type="dxa"/>
            <w:tcBorders>
              <w:top w:val="single" w:sz="4" w:space="0" w:color="000000"/>
              <w:left w:val="single" w:sz="4" w:space="0" w:color="000000"/>
              <w:bottom w:val="single" w:sz="4" w:space="0" w:color="000000"/>
              <w:right w:val="single" w:sz="4" w:space="0" w:color="000000"/>
            </w:tcBorders>
            <w:hideMark/>
          </w:tcPr>
          <w:p w:rsidR="00EF3203" w:rsidRDefault="009A02CF" w:rsidP="00EF3203">
            <w:pPr>
              <w:pStyle w:val="TableParagraph"/>
              <w:rPr>
                <w:rFonts w:ascii="Times New Roman"/>
                <w:sz w:val="17"/>
              </w:rPr>
            </w:pPr>
            <w:r w:rsidRPr="009A02CF">
              <w:pict>
                <v:rect id="_x0000_s1262" style="position:absolute;margin-left:4.75pt;margin-top:6.45pt;width:10.25pt;height:11.05pt;z-index:251675648;mso-position-horizontal-relative:text;mso-position-vertical-relative:text" fillcolor="black [3200]" strokecolor="#f2f2f2 [3041]" strokeweight="3pt">
                  <v:shadow on="t" type="perspective" color="#7f7f7f [1601]" opacity=".5" offset="1pt" offset2="-1pt"/>
                </v:rect>
              </w:pict>
            </w:r>
          </w:p>
          <w:p w:rsidR="00EF3203" w:rsidRDefault="00EF3203" w:rsidP="00EF3203">
            <w:pPr>
              <w:pStyle w:val="TableParagraph"/>
              <w:ind w:left="465"/>
              <w:rPr>
                <w:b/>
                <w:sz w:val="18"/>
              </w:rPr>
            </w:pPr>
            <w:r>
              <w:rPr>
                <w:b/>
                <w:sz w:val="18"/>
              </w:rPr>
              <w:t>ANEXO VIII</w:t>
            </w:r>
          </w:p>
        </w:tc>
        <w:tc>
          <w:tcPr>
            <w:tcW w:w="7234"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97"/>
              <w:ind w:left="105"/>
              <w:rPr>
                <w:sz w:val="18"/>
              </w:rPr>
            </w:pPr>
            <w:r>
              <w:rPr>
                <w:sz w:val="18"/>
              </w:rPr>
              <w:t>CRITERIOS DE ADJUDICACIÓN DE LAS OFERTAS SUJETOS A EVALUACIÓN PREVIA (SOBRE DOS)</w:t>
            </w:r>
          </w:p>
        </w:tc>
      </w:tr>
      <w:tr w:rsidR="00EF3203" w:rsidTr="00C37E7A">
        <w:trPr>
          <w:trHeight w:val="614"/>
        </w:trPr>
        <w:tc>
          <w:tcPr>
            <w:tcW w:w="1841" w:type="dxa"/>
            <w:tcBorders>
              <w:top w:val="single" w:sz="4" w:space="0" w:color="000000"/>
              <w:left w:val="single" w:sz="4" w:space="0" w:color="000000"/>
              <w:bottom w:val="single" w:sz="4" w:space="0" w:color="000000"/>
              <w:right w:val="single" w:sz="4" w:space="0" w:color="000000"/>
            </w:tcBorders>
            <w:hideMark/>
          </w:tcPr>
          <w:p w:rsidR="00EF3203" w:rsidRDefault="009A02CF" w:rsidP="00EF3203">
            <w:pPr>
              <w:pStyle w:val="TableParagraph"/>
              <w:rPr>
                <w:rFonts w:ascii="Times New Roman"/>
                <w:sz w:val="17"/>
              </w:rPr>
            </w:pPr>
            <w:r w:rsidRPr="009A02CF">
              <w:pict>
                <v:rect id="_x0000_s1263" style="position:absolute;margin-left:4.75pt;margin-top:8.25pt;width:10.25pt;height:11.05pt;z-index:251676672;mso-position-horizontal-relative:text;mso-position-vertical-relative:text" fillcolor="black [3200]" strokecolor="#f2f2f2 [3041]" strokeweight="3pt">
                  <v:shadow on="t" type="perspective" color="#7f7f7f [1601]" opacity=".5" offset="1pt" offset2="-1pt"/>
                </v:rect>
              </w:pict>
            </w:r>
          </w:p>
          <w:p w:rsidR="00EF3203" w:rsidRDefault="00EF3203" w:rsidP="00EF3203">
            <w:pPr>
              <w:pStyle w:val="TableParagraph"/>
              <w:ind w:left="465"/>
              <w:rPr>
                <w:b/>
                <w:sz w:val="18"/>
              </w:rPr>
            </w:pPr>
            <w:r>
              <w:rPr>
                <w:b/>
                <w:sz w:val="18"/>
              </w:rPr>
              <w:t>ANEXO IX</w:t>
            </w:r>
          </w:p>
        </w:tc>
        <w:tc>
          <w:tcPr>
            <w:tcW w:w="7234"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97"/>
              <w:ind w:left="105" w:right="1201"/>
              <w:rPr>
                <w:sz w:val="18"/>
              </w:rPr>
            </w:pPr>
            <w:r>
              <w:rPr>
                <w:sz w:val="18"/>
              </w:rPr>
              <w:t>CRITERIOS DE ADJUDICACIÓN DE LAS OFERTAS SUJETOS A EVALUACIÓN POSTERIOR (SOBRE TRES)</w:t>
            </w:r>
          </w:p>
        </w:tc>
      </w:tr>
      <w:tr w:rsidR="00EF3203" w:rsidTr="00C37E7A">
        <w:trPr>
          <w:trHeight w:val="407"/>
        </w:trPr>
        <w:tc>
          <w:tcPr>
            <w:tcW w:w="1841" w:type="dxa"/>
            <w:tcBorders>
              <w:top w:val="single" w:sz="4" w:space="0" w:color="000000"/>
              <w:left w:val="single" w:sz="4" w:space="0" w:color="000000"/>
              <w:bottom w:val="single" w:sz="4" w:space="0" w:color="000000"/>
              <w:right w:val="single" w:sz="4" w:space="0" w:color="000000"/>
            </w:tcBorders>
            <w:hideMark/>
          </w:tcPr>
          <w:p w:rsidR="00EF3203" w:rsidRDefault="009A02CF" w:rsidP="00EF3203">
            <w:pPr>
              <w:pStyle w:val="TableParagraph"/>
              <w:ind w:left="465"/>
              <w:rPr>
                <w:b/>
                <w:sz w:val="18"/>
              </w:rPr>
            </w:pPr>
            <w:r w:rsidRPr="009A02CF">
              <w:pict>
                <v:rect id="_x0000_s1264" style="position:absolute;left:0;text-align:left;margin-left:6.5pt;margin-top:4.8pt;width:10.25pt;height:11.05pt;z-index:251677696;mso-position-horizontal-relative:text;mso-position-vertical-relative:text" fillcolor="white [3201]" strokecolor="black [3200]" strokeweight=".25pt">
                  <v:shadow color="#868686"/>
                </v:rect>
              </w:pict>
            </w:r>
            <w:r w:rsidR="00EF3203">
              <w:rPr>
                <w:b/>
                <w:sz w:val="18"/>
              </w:rPr>
              <w:t>ANEXO X</w:t>
            </w:r>
          </w:p>
        </w:tc>
        <w:tc>
          <w:tcPr>
            <w:tcW w:w="7234"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97"/>
              <w:ind w:left="105"/>
              <w:rPr>
                <w:sz w:val="18"/>
              </w:rPr>
            </w:pPr>
            <w:r>
              <w:rPr>
                <w:sz w:val="18"/>
              </w:rPr>
              <w:t>CONDICIONES ESPECIALES DE EJECUCIÓN</w:t>
            </w:r>
          </w:p>
        </w:tc>
      </w:tr>
      <w:tr w:rsidR="00EF3203" w:rsidTr="00C37E7A">
        <w:trPr>
          <w:trHeight w:val="405"/>
        </w:trPr>
        <w:tc>
          <w:tcPr>
            <w:tcW w:w="1841" w:type="dxa"/>
            <w:tcBorders>
              <w:top w:val="single" w:sz="4" w:space="0" w:color="000000"/>
              <w:left w:val="single" w:sz="4" w:space="0" w:color="000000"/>
              <w:bottom w:val="single" w:sz="4" w:space="0" w:color="000000"/>
              <w:right w:val="single" w:sz="4" w:space="0" w:color="000000"/>
            </w:tcBorders>
            <w:hideMark/>
          </w:tcPr>
          <w:p w:rsidR="00EF3203" w:rsidRDefault="009A02CF" w:rsidP="00EF3203">
            <w:pPr>
              <w:pStyle w:val="TableParagraph"/>
              <w:ind w:left="465"/>
              <w:rPr>
                <w:b/>
                <w:sz w:val="18"/>
              </w:rPr>
            </w:pPr>
            <w:r w:rsidRPr="009A02CF">
              <w:pict>
                <v:rect id="_x0000_s1265" style="position:absolute;left:0;text-align:left;margin-left:6.5pt;margin-top:5.65pt;width:10.25pt;height:11.05pt;z-index:251678720;mso-position-horizontal-relative:text;mso-position-vertical-relative:text" fillcolor="black [3200]" strokecolor="#f2f2f2 [3041]" strokeweight="3pt">
                  <v:shadow on="t" type="perspective" color="#7f7f7f [1601]" opacity=".5" offset="1pt" offset2="-1pt"/>
                </v:rect>
              </w:pict>
            </w:r>
            <w:r w:rsidR="00EF3203">
              <w:rPr>
                <w:b/>
                <w:sz w:val="18"/>
              </w:rPr>
              <w:t>ANEXO XI</w:t>
            </w:r>
          </w:p>
        </w:tc>
        <w:tc>
          <w:tcPr>
            <w:tcW w:w="7234"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97"/>
              <w:ind w:left="105"/>
              <w:rPr>
                <w:sz w:val="18"/>
              </w:rPr>
            </w:pPr>
            <w:r>
              <w:rPr>
                <w:sz w:val="18"/>
              </w:rPr>
              <w:t>PENALIDADES</w:t>
            </w:r>
          </w:p>
        </w:tc>
      </w:tr>
      <w:tr w:rsidR="00EF3203" w:rsidTr="00C37E7A">
        <w:trPr>
          <w:trHeight w:val="407"/>
        </w:trPr>
        <w:tc>
          <w:tcPr>
            <w:tcW w:w="1841" w:type="dxa"/>
            <w:tcBorders>
              <w:top w:val="single" w:sz="4" w:space="0" w:color="000000"/>
              <w:left w:val="single" w:sz="4" w:space="0" w:color="000000"/>
              <w:bottom w:val="single" w:sz="4" w:space="0" w:color="000000"/>
              <w:right w:val="single" w:sz="4" w:space="0" w:color="000000"/>
            </w:tcBorders>
            <w:hideMark/>
          </w:tcPr>
          <w:p w:rsidR="00EF3203" w:rsidRDefault="009A02CF" w:rsidP="00EF3203">
            <w:pPr>
              <w:pStyle w:val="TableParagraph"/>
              <w:ind w:left="465"/>
              <w:rPr>
                <w:b/>
                <w:sz w:val="18"/>
              </w:rPr>
            </w:pPr>
            <w:r w:rsidRPr="009A02CF">
              <w:pict>
                <v:rect id="_x0000_s1266" style="position:absolute;left:0;text-align:left;margin-left:6.5pt;margin-top:4.35pt;width:10.25pt;height:11.05pt;z-index:251679744;mso-position-horizontal-relative:text;mso-position-vertical-relative:text" fillcolor="black [3200]" strokecolor="#f2f2f2 [3041]" strokeweight="3pt">
                  <v:shadow on="t" type="perspective" color="#7f7f7f [1601]" opacity=".5" offset="1pt" offset2="-1pt"/>
                </v:rect>
              </w:pict>
            </w:r>
            <w:r w:rsidR="00EF3203">
              <w:rPr>
                <w:b/>
                <w:sz w:val="18"/>
              </w:rPr>
              <w:t>ANEXO XII</w:t>
            </w:r>
          </w:p>
        </w:tc>
        <w:tc>
          <w:tcPr>
            <w:tcW w:w="7234"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99"/>
              <w:ind w:left="105"/>
              <w:rPr>
                <w:sz w:val="18"/>
              </w:rPr>
            </w:pPr>
            <w:r>
              <w:rPr>
                <w:sz w:val="18"/>
              </w:rPr>
              <w:t>OBLIGACIONES ESENCIALES DEL CONTRATO</w:t>
            </w:r>
          </w:p>
        </w:tc>
      </w:tr>
      <w:tr w:rsidR="00EF3203" w:rsidTr="00C37E7A">
        <w:trPr>
          <w:trHeight w:val="407"/>
        </w:trPr>
        <w:tc>
          <w:tcPr>
            <w:tcW w:w="1841" w:type="dxa"/>
            <w:tcBorders>
              <w:top w:val="single" w:sz="4" w:space="0" w:color="000000"/>
              <w:left w:val="single" w:sz="4" w:space="0" w:color="000000"/>
              <w:bottom w:val="single" w:sz="4" w:space="0" w:color="000000"/>
              <w:right w:val="single" w:sz="4" w:space="0" w:color="000000"/>
            </w:tcBorders>
            <w:hideMark/>
          </w:tcPr>
          <w:p w:rsidR="00EF3203" w:rsidRDefault="009A02CF" w:rsidP="00EF3203">
            <w:pPr>
              <w:pStyle w:val="TableParagraph"/>
              <w:ind w:left="465"/>
              <w:rPr>
                <w:b/>
                <w:sz w:val="18"/>
              </w:rPr>
            </w:pPr>
            <w:r w:rsidRPr="009A02CF">
              <w:pict>
                <v:rect id="_x0000_s1267" style="position:absolute;left:0;text-align:left;margin-left:6.5pt;margin-top:5.25pt;width:10.25pt;height:11.05pt;z-index:251680768;mso-position-horizontal-relative:text;mso-position-vertical-relative:text" fillcolor="white [3201]" strokecolor="black [3200]" strokeweight=".25pt">
                  <v:shadow color="#868686"/>
                </v:rect>
              </w:pict>
            </w:r>
            <w:r w:rsidR="00EF3203">
              <w:rPr>
                <w:b/>
                <w:sz w:val="18"/>
              </w:rPr>
              <w:t>ANEXO XIII</w:t>
            </w:r>
          </w:p>
        </w:tc>
        <w:tc>
          <w:tcPr>
            <w:tcW w:w="7234"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97"/>
              <w:ind w:left="105"/>
              <w:rPr>
                <w:sz w:val="18"/>
              </w:rPr>
            </w:pPr>
            <w:r>
              <w:rPr>
                <w:sz w:val="18"/>
              </w:rPr>
              <w:t>MODIFICACIONES CONTRACTUALES PREVISTAS</w:t>
            </w:r>
          </w:p>
        </w:tc>
      </w:tr>
      <w:tr w:rsidR="00EF3203" w:rsidTr="00C37E7A">
        <w:trPr>
          <w:trHeight w:val="407"/>
        </w:trPr>
        <w:tc>
          <w:tcPr>
            <w:tcW w:w="1841" w:type="dxa"/>
            <w:tcBorders>
              <w:top w:val="single" w:sz="4" w:space="0" w:color="000000"/>
              <w:left w:val="single" w:sz="4" w:space="0" w:color="000000"/>
              <w:bottom w:val="single" w:sz="4" w:space="0" w:color="000000"/>
              <w:right w:val="single" w:sz="4" w:space="0" w:color="000000"/>
            </w:tcBorders>
            <w:hideMark/>
          </w:tcPr>
          <w:p w:rsidR="00EF3203" w:rsidRDefault="009A02CF" w:rsidP="00EF3203">
            <w:pPr>
              <w:pStyle w:val="TableParagraph"/>
              <w:ind w:left="465"/>
              <w:rPr>
                <w:b/>
                <w:sz w:val="18"/>
              </w:rPr>
            </w:pPr>
            <w:r w:rsidRPr="009A02CF">
              <w:pict>
                <v:rect id="_x0000_s1268" style="position:absolute;left:0;text-align:left;margin-left:6.5pt;margin-top:5.45pt;width:10.25pt;height:11.05pt;z-index:251681792;mso-position-horizontal-relative:text;mso-position-vertical-relative:text" fillcolor="white [3201]" strokecolor="black [3200]" strokeweight=".25pt">
                  <v:shadow color="#868686"/>
                </v:rect>
              </w:pict>
            </w:r>
            <w:r w:rsidR="00EF3203">
              <w:rPr>
                <w:b/>
                <w:sz w:val="18"/>
              </w:rPr>
              <w:t>ANEXO XIV</w:t>
            </w:r>
          </w:p>
        </w:tc>
        <w:tc>
          <w:tcPr>
            <w:tcW w:w="7234"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97"/>
              <w:ind w:left="105"/>
              <w:rPr>
                <w:sz w:val="18"/>
              </w:rPr>
            </w:pPr>
            <w:r>
              <w:rPr>
                <w:sz w:val="18"/>
              </w:rPr>
              <w:t>CAUSAS ESPECÍFICAS DE RESOLUCIÓN CONTRACTUAL</w:t>
            </w:r>
          </w:p>
        </w:tc>
      </w:tr>
      <w:tr w:rsidR="00EF3203" w:rsidTr="00C37E7A">
        <w:trPr>
          <w:trHeight w:val="405"/>
        </w:trPr>
        <w:tc>
          <w:tcPr>
            <w:tcW w:w="1841" w:type="dxa"/>
            <w:tcBorders>
              <w:top w:val="single" w:sz="4" w:space="0" w:color="000000"/>
              <w:left w:val="single" w:sz="4" w:space="0" w:color="000000"/>
              <w:bottom w:val="single" w:sz="4" w:space="0" w:color="000000"/>
              <w:right w:val="single" w:sz="4" w:space="0" w:color="000000"/>
            </w:tcBorders>
            <w:hideMark/>
          </w:tcPr>
          <w:p w:rsidR="00EF3203" w:rsidRDefault="009A02CF" w:rsidP="00EF3203">
            <w:pPr>
              <w:pStyle w:val="TableParagraph"/>
              <w:ind w:left="465"/>
              <w:rPr>
                <w:b/>
                <w:sz w:val="18"/>
              </w:rPr>
            </w:pPr>
            <w:r w:rsidRPr="009A02CF">
              <w:pict>
                <v:rect id="_x0000_s1269" style="position:absolute;left:0;text-align:left;margin-left:6.5pt;margin-top:4.05pt;width:10.25pt;height:11.05pt;z-index:251682816;mso-position-horizontal-relative:text;mso-position-vertical-relative:text" fillcolor="white [3201]" strokecolor="black [3200]" strokeweight=".25pt">
                  <v:shadow color="#868686"/>
                </v:rect>
              </w:pict>
            </w:r>
            <w:r w:rsidR="00EF3203">
              <w:rPr>
                <w:b/>
                <w:sz w:val="18"/>
              </w:rPr>
              <w:t>ANEXO XV</w:t>
            </w:r>
          </w:p>
        </w:tc>
        <w:tc>
          <w:tcPr>
            <w:tcW w:w="7234"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97"/>
              <w:ind w:left="105"/>
              <w:rPr>
                <w:sz w:val="18"/>
              </w:rPr>
            </w:pPr>
            <w:r>
              <w:rPr>
                <w:sz w:val="18"/>
              </w:rPr>
              <w:t>RENUNCIA / DESESTIMIENTO A LA CELEBRACIÓN DEL CONTRATO</w:t>
            </w:r>
          </w:p>
        </w:tc>
      </w:tr>
      <w:tr w:rsidR="00EF3203" w:rsidTr="00C37E7A">
        <w:trPr>
          <w:trHeight w:val="407"/>
        </w:trPr>
        <w:tc>
          <w:tcPr>
            <w:tcW w:w="1841" w:type="dxa"/>
            <w:tcBorders>
              <w:top w:val="single" w:sz="4" w:space="0" w:color="000000"/>
              <w:left w:val="single" w:sz="4" w:space="0" w:color="000000"/>
              <w:bottom w:val="single" w:sz="4" w:space="0" w:color="000000"/>
              <w:right w:val="single" w:sz="4" w:space="0" w:color="000000"/>
            </w:tcBorders>
            <w:hideMark/>
          </w:tcPr>
          <w:p w:rsidR="00EF3203" w:rsidRDefault="009A02CF" w:rsidP="00EF3203">
            <w:pPr>
              <w:pStyle w:val="TableParagraph"/>
              <w:ind w:left="465"/>
              <w:rPr>
                <w:b/>
                <w:sz w:val="18"/>
              </w:rPr>
            </w:pPr>
            <w:r w:rsidRPr="009A02CF">
              <w:pict>
                <v:rect id="_x0000_s1270" style="position:absolute;left:0;text-align:left;margin-left:6.5pt;margin-top:4.35pt;width:10.25pt;height:11.05pt;z-index:251683840;mso-position-horizontal-relative:text;mso-position-vertical-relative:text" fillcolor="black [3200]" strokecolor="#f2f2f2 [3041]" strokeweight="3pt">
                  <v:shadow on="t" type="perspective" color="#7f7f7f [1601]" opacity=".5" offset="1pt" offset2="-1pt"/>
                </v:rect>
              </w:pict>
            </w:r>
            <w:r w:rsidR="00EF3203">
              <w:rPr>
                <w:b/>
                <w:sz w:val="18"/>
              </w:rPr>
              <w:t>ANEXO XVI</w:t>
            </w:r>
          </w:p>
        </w:tc>
        <w:tc>
          <w:tcPr>
            <w:tcW w:w="7234" w:type="dxa"/>
            <w:tcBorders>
              <w:top w:val="single" w:sz="4" w:space="0" w:color="000000"/>
              <w:left w:val="single" w:sz="4" w:space="0" w:color="000000"/>
              <w:bottom w:val="single" w:sz="4" w:space="0" w:color="000000"/>
              <w:right w:val="single" w:sz="4" w:space="0" w:color="000000"/>
            </w:tcBorders>
            <w:hideMark/>
          </w:tcPr>
          <w:p w:rsidR="00EF3203" w:rsidRDefault="00EF3203" w:rsidP="00EF3203">
            <w:pPr>
              <w:pStyle w:val="TableParagraph"/>
              <w:spacing w:before="97"/>
              <w:ind w:left="105"/>
              <w:rPr>
                <w:sz w:val="18"/>
              </w:rPr>
            </w:pPr>
            <w:r>
              <w:rPr>
                <w:sz w:val="18"/>
              </w:rPr>
              <w:t>COMPOSICIÓN DE LA MESA DE CONTRATACIÓN</w:t>
            </w:r>
          </w:p>
        </w:tc>
      </w:tr>
      <w:tr w:rsidR="00C37E7A" w:rsidTr="00C37E7A">
        <w:trPr>
          <w:trHeight w:val="407"/>
        </w:trPr>
        <w:tc>
          <w:tcPr>
            <w:tcW w:w="1841" w:type="dxa"/>
            <w:tcBorders>
              <w:top w:val="single" w:sz="4" w:space="0" w:color="000000"/>
              <w:left w:val="single" w:sz="4" w:space="0" w:color="000000"/>
              <w:bottom w:val="single" w:sz="4" w:space="0" w:color="000000"/>
              <w:right w:val="single" w:sz="4" w:space="0" w:color="000000"/>
            </w:tcBorders>
            <w:hideMark/>
          </w:tcPr>
          <w:p w:rsidR="00C37E7A" w:rsidRPr="009A02CF" w:rsidRDefault="00C37E7A" w:rsidP="00C37E7A">
            <w:pPr>
              <w:pStyle w:val="TableParagraph"/>
              <w:ind w:left="465"/>
            </w:pPr>
            <w:r>
              <w:rPr>
                <w:b/>
                <w:noProof/>
                <w:sz w:val="18"/>
                <w:lang w:val="es-ES" w:eastAsia="es-ES"/>
              </w:rPr>
              <w:pict>
                <v:rect id="_x0000_s1301" style="position:absolute;left:0;text-align:left;margin-left:6.5pt;margin-top:4.25pt;width:8.5pt;height:11.25pt;flip:y;z-index:251713536;mso-position-horizontal-relative:text;mso-position-vertical-relative:text" fillcolor="black [3200]" strokecolor="#f2f2f2 [3041]" strokeweight="3pt">
                  <v:shadow on="t" type="perspective" color="#7f7f7f [1601]" opacity=".5" offset="1pt" offset2="-1pt"/>
                </v:rect>
              </w:pict>
            </w:r>
            <w:r>
              <w:rPr>
                <w:b/>
                <w:sz w:val="18"/>
              </w:rPr>
              <w:t>ANEXO XVII</w:t>
            </w:r>
          </w:p>
        </w:tc>
        <w:tc>
          <w:tcPr>
            <w:tcW w:w="7234" w:type="dxa"/>
            <w:tcBorders>
              <w:top w:val="single" w:sz="4" w:space="0" w:color="000000"/>
              <w:left w:val="single" w:sz="4" w:space="0" w:color="000000"/>
              <w:bottom w:val="single" w:sz="4" w:space="0" w:color="000000"/>
              <w:right w:val="single" w:sz="4" w:space="0" w:color="000000"/>
            </w:tcBorders>
            <w:hideMark/>
          </w:tcPr>
          <w:p w:rsidR="00C37E7A" w:rsidRDefault="00C37E7A" w:rsidP="00EF3203">
            <w:pPr>
              <w:pStyle w:val="TableParagraph"/>
              <w:spacing w:before="97"/>
              <w:ind w:left="105"/>
              <w:rPr>
                <w:sz w:val="18"/>
              </w:rPr>
            </w:pPr>
            <w:r>
              <w:rPr>
                <w:sz w:val="18"/>
              </w:rPr>
              <w:t xml:space="preserve">RELACION DEL PERSONAL ADSCRITO AL SERVICIO </w:t>
            </w:r>
          </w:p>
        </w:tc>
      </w:tr>
    </w:tbl>
    <w:p w:rsidR="00EF3203" w:rsidRDefault="00EF3203" w:rsidP="00EF3203">
      <w:pPr>
        <w:pStyle w:val="Textoindependiente"/>
      </w:pPr>
    </w:p>
    <w:p w:rsidR="00EF3203" w:rsidRDefault="00EF3203" w:rsidP="00EF3203">
      <w:pPr>
        <w:pStyle w:val="Textoindependiente"/>
        <w:rPr>
          <w:rFonts w:ascii="Times New Roman"/>
          <w:sz w:val="20"/>
        </w:rPr>
      </w:pPr>
    </w:p>
    <w:p w:rsidR="00EF3203" w:rsidRDefault="00EF3203" w:rsidP="00EF3203">
      <w:pPr>
        <w:pStyle w:val="Textoindependiente"/>
        <w:rPr>
          <w:rFonts w:ascii="Times New Roman"/>
          <w:sz w:val="20"/>
        </w:rPr>
      </w:pPr>
    </w:p>
    <w:p w:rsidR="00EF3203" w:rsidRDefault="00EF3203" w:rsidP="00EF3203">
      <w:pPr>
        <w:rPr>
          <w:rFonts w:ascii="Times New Roman"/>
          <w:sz w:val="28"/>
          <w:szCs w:val="18"/>
        </w:rPr>
      </w:pPr>
      <w:r>
        <w:rPr>
          <w:rFonts w:ascii="Times New Roman"/>
          <w:sz w:val="28"/>
        </w:rPr>
        <w:br w:type="page"/>
      </w:r>
    </w:p>
    <w:p w:rsidR="006F55CB" w:rsidRDefault="00B75A84">
      <w:pPr>
        <w:spacing w:before="94"/>
        <w:ind w:left="1150" w:right="1517"/>
        <w:jc w:val="center"/>
        <w:rPr>
          <w:b/>
          <w:sz w:val="18"/>
        </w:rPr>
      </w:pPr>
      <w:r>
        <w:rPr>
          <w:b/>
          <w:sz w:val="18"/>
          <w:u w:val="single"/>
        </w:rPr>
        <w:lastRenderedPageBreak/>
        <w:t xml:space="preserve"> </w:t>
      </w:r>
      <w:r w:rsidR="00DB3251">
        <w:rPr>
          <w:b/>
          <w:sz w:val="18"/>
          <w:u w:val="single"/>
        </w:rPr>
        <w:t>ÍNDICE DEL CLAUSULADO</w:t>
      </w:r>
    </w:p>
    <w:p w:rsidR="006F55CB" w:rsidRDefault="00DB3251">
      <w:pPr>
        <w:pStyle w:val="Prrafodelista"/>
        <w:numPr>
          <w:ilvl w:val="0"/>
          <w:numId w:val="13"/>
        </w:numPr>
        <w:tabs>
          <w:tab w:val="left" w:pos="583"/>
        </w:tabs>
        <w:ind w:firstLine="8"/>
        <w:rPr>
          <w:b/>
          <w:sz w:val="18"/>
        </w:rPr>
      </w:pPr>
      <w:r>
        <w:rPr>
          <w:b/>
          <w:sz w:val="18"/>
        </w:rPr>
        <w:t>RÉGIMEN JURÍDICO DEL CONTRATO Y PROCEDIMIENTO DE</w:t>
      </w:r>
      <w:r>
        <w:rPr>
          <w:b/>
          <w:spacing w:val="-5"/>
          <w:sz w:val="18"/>
        </w:rPr>
        <w:t xml:space="preserve"> </w:t>
      </w:r>
      <w:r>
        <w:rPr>
          <w:b/>
          <w:sz w:val="18"/>
        </w:rPr>
        <w:t>ADJUDICACIÓN</w:t>
      </w:r>
    </w:p>
    <w:p w:rsidR="006F55CB" w:rsidRDefault="00DB3251">
      <w:pPr>
        <w:pStyle w:val="Prrafodelista"/>
        <w:numPr>
          <w:ilvl w:val="0"/>
          <w:numId w:val="13"/>
        </w:numPr>
        <w:tabs>
          <w:tab w:val="left" w:pos="583"/>
        </w:tabs>
        <w:spacing w:before="131"/>
        <w:ind w:firstLine="8"/>
        <w:rPr>
          <w:b/>
          <w:sz w:val="18"/>
        </w:rPr>
      </w:pPr>
      <w:r>
        <w:rPr>
          <w:b/>
          <w:sz w:val="18"/>
        </w:rPr>
        <w:t>OBJETO DEL</w:t>
      </w:r>
      <w:r>
        <w:rPr>
          <w:b/>
          <w:spacing w:val="-2"/>
          <w:sz w:val="18"/>
        </w:rPr>
        <w:t xml:space="preserve"> </w:t>
      </w:r>
      <w:r>
        <w:rPr>
          <w:b/>
          <w:sz w:val="18"/>
        </w:rPr>
        <w:t>CONTRATO</w:t>
      </w:r>
    </w:p>
    <w:p w:rsidR="006F55CB" w:rsidRDefault="00DB3251">
      <w:pPr>
        <w:pStyle w:val="Prrafodelista"/>
        <w:numPr>
          <w:ilvl w:val="0"/>
          <w:numId w:val="13"/>
        </w:numPr>
        <w:tabs>
          <w:tab w:val="left" w:pos="602"/>
        </w:tabs>
        <w:ind w:left="601" w:hanging="302"/>
        <w:rPr>
          <w:b/>
          <w:sz w:val="18"/>
        </w:rPr>
      </w:pPr>
      <w:r>
        <w:rPr>
          <w:b/>
          <w:sz w:val="18"/>
        </w:rPr>
        <w:t>NECESIDADES ADMINISTRATIVAS A SATISFACER MEDIANTE EL CONTRATO</w:t>
      </w:r>
    </w:p>
    <w:p w:rsidR="006F55CB" w:rsidRDefault="00DB3251">
      <w:pPr>
        <w:pStyle w:val="Prrafodelista"/>
        <w:numPr>
          <w:ilvl w:val="0"/>
          <w:numId w:val="13"/>
        </w:numPr>
        <w:tabs>
          <w:tab w:val="left" w:pos="602"/>
        </w:tabs>
        <w:ind w:left="601" w:hanging="302"/>
        <w:rPr>
          <w:b/>
          <w:sz w:val="18"/>
        </w:rPr>
      </w:pPr>
      <w:r>
        <w:rPr>
          <w:b/>
          <w:sz w:val="18"/>
        </w:rPr>
        <w:t>VALOR ESTIMADO DEL CONTRATO</w:t>
      </w:r>
    </w:p>
    <w:p w:rsidR="006F55CB" w:rsidRDefault="00DB3251">
      <w:pPr>
        <w:pStyle w:val="Prrafodelista"/>
        <w:numPr>
          <w:ilvl w:val="0"/>
          <w:numId w:val="13"/>
        </w:numPr>
        <w:tabs>
          <w:tab w:val="left" w:pos="602"/>
        </w:tabs>
        <w:spacing w:before="131"/>
        <w:ind w:left="601" w:hanging="302"/>
        <w:rPr>
          <w:b/>
          <w:sz w:val="18"/>
        </w:rPr>
      </w:pPr>
      <w:r>
        <w:rPr>
          <w:b/>
          <w:sz w:val="18"/>
        </w:rPr>
        <w:t>PRESUPUESTO DE LICITACIÓN Y PRECIO DEL</w:t>
      </w:r>
      <w:r>
        <w:rPr>
          <w:b/>
          <w:spacing w:val="-4"/>
          <w:sz w:val="18"/>
        </w:rPr>
        <w:t xml:space="preserve"> </w:t>
      </w:r>
      <w:r>
        <w:rPr>
          <w:b/>
          <w:sz w:val="18"/>
        </w:rPr>
        <w:t>CONTRATO</w:t>
      </w:r>
    </w:p>
    <w:p w:rsidR="006F55CB" w:rsidRDefault="00DB3251">
      <w:pPr>
        <w:pStyle w:val="Prrafodelista"/>
        <w:numPr>
          <w:ilvl w:val="0"/>
          <w:numId w:val="13"/>
        </w:numPr>
        <w:tabs>
          <w:tab w:val="left" w:pos="602"/>
        </w:tabs>
        <w:ind w:left="601" w:hanging="302"/>
        <w:rPr>
          <w:b/>
          <w:sz w:val="18"/>
        </w:rPr>
      </w:pPr>
      <w:r>
        <w:rPr>
          <w:b/>
          <w:sz w:val="18"/>
        </w:rPr>
        <w:t>EXISTENCIA DE</w:t>
      </w:r>
      <w:r>
        <w:rPr>
          <w:b/>
          <w:spacing w:val="-4"/>
          <w:sz w:val="18"/>
        </w:rPr>
        <w:t xml:space="preserve"> </w:t>
      </w:r>
      <w:r>
        <w:rPr>
          <w:b/>
          <w:sz w:val="18"/>
        </w:rPr>
        <w:t>CRÉDITO</w:t>
      </w:r>
    </w:p>
    <w:p w:rsidR="006F55CB" w:rsidRDefault="00DB3251">
      <w:pPr>
        <w:pStyle w:val="Prrafodelista"/>
        <w:numPr>
          <w:ilvl w:val="0"/>
          <w:numId w:val="13"/>
        </w:numPr>
        <w:tabs>
          <w:tab w:val="left" w:pos="602"/>
        </w:tabs>
        <w:ind w:left="601" w:hanging="302"/>
        <w:rPr>
          <w:b/>
          <w:sz w:val="18"/>
        </w:rPr>
      </w:pPr>
      <w:r>
        <w:rPr>
          <w:b/>
          <w:sz w:val="18"/>
        </w:rPr>
        <w:t>PLAZO DE EJECUCIÓN DEL CONTRATO</w:t>
      </w:r>
    </w:p>
    <w:p w:rsidR="006F55CB" w:rsidRDefault="00DB3251">
      <w:pPr>
        <w:pStyle w:val="Prrafodelista"/>
        <w:numPr>
          <w:ilvl w:val="0"/>
          <w:numId w:val="13"/>
        </w:numPr>
        <w:tabs>
          <w:tab w:val="left" w:pos="602"/>
        </w:tabs>
        <w:spacing w:before="131"/>
        <w:ind w:left="601" w:hanging="302"/>
        <w:rPr>
          <w:b/>
          <w:sz w:val="18"/>
        </w:rPr>
      </w:pPr>
      <w:r>
        <w:rPr>
          <w:b/>
          <w:sz w:val="18"/>
        </w:rPr>
        <w:t>PERFIL DE</w:t>
      </w:r>
      <w:r>
        <w:rPr>
          <w:b/>
          <w:spacing w:val="-1"/>
          <w:sz w:val="18"/>
        </w:rPr>
        <w:t xml:space="preserve"> </w:t>
      </w:r>
      <w:r>
        <w:rPr>
          <w:b/>
          <w:sz w:val="18"/>
        </w:rPr>
        <w:t>CONTRATANTE</w:t>
      </w:r>
    </w:p>
    <w:p w:rsidR="006F55CB" w:rsidRDefault="00DB3251">
      <w:pPr>
        <w:pStyle w:val="Prrafodelista"/>
        <w:numPr>
          <w:ilvl w:val="0"/>
          <w:numId w:val="13"/>
        </w:numPr>
        <w:tabs>
          <w:tab w:val="left" w:pos="544"/>
        </w:tabs>
        <w:spacing w:before="100"/>
        <w:ind w:left="543" w:hanging="251"/>
        <w:rPr>
          <w:b/>
          <w:sz w:val="18"/>
        </w:rPr>
      </w:pPr>
      <w:r>
        <w:rPr>
          <w:b/>
          <w:sz w:val="18"/>
        </w:rPr>
        <w:t>CLÁUSULAS ESPECIALES DE</w:t>
      </w:r>
      <w:r>
        <w:rPr>
          <w:b/>
          <w:spacing w:val="-16"/>
          <w:sz w:val="18"/>
        </w:rPr>
        <w:t xml:space="preserve"> </w:t>
      </w:r>
      <w:r>
        <w:rPr>
          <w:b/>
          <w:sz w:val="18"/>
        </w:rPr>
        <w:t>LICITACIÓN</w:t>
      </w:r>
    </w:p>
    <w:p w:rsidR="006F55CB" w:rsidRDefault="00DB3251">
      <w:pPr>
        <w:pStyle w:val="Prrafodelista"/>
        <w:numPr>
          <w:ilvl w:val="1"/>
          <w:numId w:val="13"/>
        </w:numPr>
        <w:tabs>
          <w:tab w:val="left" w:pos="1353"/>
        </w:tabs>
        <w:ind w:hanging="352"/>
        <w:rPr>
          <w:b/>
          <w:sz w:val="18"/>
        </w:rPr>
      </w:pPr>
      <w:r>
        <w:rPr>
          <w:b/>
          <w:sz w:val="18"/>
        </w:rPr>
        <w:t>Garantía</w:t>
      </w:r>
      <w:r>
        <w:rPr>
          <w:b/>
          <w:spacing w:val="-10"/>
          <w:sz w:val="18"/>
        </w:rPr>
        <w:t xml:space="preserve"> </w:t>
      </w:r>
      <w:r>
        <w:rPr>
          <w:b/>
          <w:sz w:val="18"/>
        </w:rPr>
        <w:t>provisional</w:t>
      </w:r>
    </w:p>
    <w:p w:rsidR="006F55CB" w:rsidRDefault="00DB3251">
      <w:pPr>
        <w:pStyle w:val="Prrafodelista"/>
        <w:numPr>
          <w:ilvl w:val="1"/>
          <w:numId w:val="13"/>
        </w:numPr>
        <w:tabs>
          <w:tab w:val="left" w:pos="1353"/>
        </w:tabs>
        <w:spacing w:before="130"/>
        <w:ind w:hanging="352"/>
        <w:rPr>
          <w:b/>
          <w:sz w:val="18"/>
        </w:rPr>
      </w:pPr>
      <w:r>
        <w:rPr>
          <w:b/>
          <w:sz w:val="18"/>
        </w:rPr>
        <w:t>Presentación de proposiciones</w:t>
      </w:r>
    </w:p>
    <w:p w:rsidR="006F55CB" w:rsidRDefault="00DB3251">
      <w:pPr>
        <w:pStyle w:val="Prrafodelista"/>
        <w:numPr>
          <w:ilvl w:val="1"/>
          <w:numId w:val="13"/>
        </w:numPr>
        <w:tabs>
          <w:tab w:val="left" w:pos="1353"/>
        </w:tabs>
        <w:ind w:hanging="352"/>
        <w:rPr>
          <w:b/>
          <w:sz w:val="18"/>
        </w:rPr>
      </w:pPr>
      <w:r>
        <w:rPr>
          <w:b/>
          <w:sz w:val="18"/>
        </w:rPr>
        <w:t>Documentos y datos de los licitadores de carácter</w:t>
      </w:r>
      <w:r>
        <w:rPr>
          <w:b/>
          <w:spacing w:val="-8"/>
          <w:sz w:val="18"/>
        </w:rPr>
        <w:t xml:space="preserve"> </w:t>
      </w:r>
      <w:r>
        <w:rPr>
          <w:b/>
          <w:sz w:val="18"/>
        </w:rPr>
        <w:t>confidencial</w:t>
      </w:r>
    </w:p>
    <w:p w:rsidR="006F55CB" w:rsidRDefault="00DB3251">
      <w:pPr>
        <w:pStyle w:val="Prrafodelista"/>
        <w:numPr>
          <w:ilvl w:val="1"/>
          <w:numId w:val="13"/>
        </w:numPr>
        <w:tabs>
          <w:tab w:val="left" w:pos="1353"/>
        </w:tabs>
        <w:ind w:hanging="352"/>
        <w:rPr>
          <w:b/>
          <w:sz w:val="18"/>
        </w:rPr>
      </w:pPr>
      <w:r>
        <w:rPr>
          <w:b/>
          <w:sz w:val="18"/>
        </w:rPr>
        <w:t>Subsanabilidad de</w:t>
      </w:r>
      <w:r>
        <w:rPr>
          <w:b/>
          <w:spacing w:val="-3"/>
          <w:sz w:val="18"/>
        </w:rPr>
        <w:t xml:space="preserve"> </w:t>
      </w:r>
      <w:r>
        <w:rPr>
          <w:b/>
          <w:sz w:val="18"/>
        </w:rPr>
        <w:t>documentos</w:t>
      </w:r>
    </w:p>
    <w:p w:rsidR="006F55CB" w:rsidRDefault="00DB3251">
      <w:pPr>
        <w:pStyle w:val="Prrafodelista"/>
        <w:numPr>
          <w:ilvl w:val="1"/>
          <w:numId w:val="13"/>
        </w:numPr>
        <w:tabs>
          <w:tab w:val="left" w:pos="1353"/>
        </w:tabs>
        <w:spacing w:before="130"/>
        <w:ind w:hanging="352"/>
        <w:rPr>
          <w:b/>
          <w:sz w:val="18"/>
        </w:rPr>
      </w:pPr>
      <w:r>
        <w:rPr>
          <w:b/>
          <w:sz w:val="18"/>
        </w:rPr>
        <w:t>Información a los</w:t>
      </w:r>
      <w:r>
        <w:rPr>
          <w:b/>
          <w:spacing w:val="-2"/>
          <w:sz w:val="18"/>
        </w:rPr>
        <w:t xml:space="preserve"> </w:t>
      </w:r>
      <w:r>
        <w:rPr>
          <w:b/>
          <w:sz w:val="18"/>
        </w:rPr>
        <w:t>licitadores</w:t>
      </w:r>
    </w:p>
    <w:p w:rsidR="006F55CB" w:rsidRDefault="00DB3251">
      <w:pPr>
        <w:pStyle w:val="Prrafodelista"/>
        <w:numPr>
          <w:ilvl w:val="1"/>
          <w:numId w:val="13"/>
        </w:numPr>
        <w:tabs>
          <w:tab w:val="left" w:pos="1353"/>
        </w:tabs>
        <w:ind w:hanging="352"/>
        <w:rPr>
          <w:b/>
          <w:sz w:val="18"/>
        </w:rPr>
      </w:pPr>
      <w:r>
        <w:rPr>
          <w:b/>
          <w:sz w:val="18"/>
        </w:rPr>
        <w:t>Contenido de las</w:t>
      </w:r>
      <w:r>
        <w:rPr>
          <w:b/>
          <w:spacing w:val="-1"/>
          <w:sz w:val="18"/>
        </w:rPr>
        <w:t xml:space="preserve"> </w:t>
      </w:r>
      <w:r>
        <w:rPr>
          <w:b/>
          <w:sz w:val="18"/>
        </w:rPr>
        <w:t>proposiciones</w:t>
      </w:r>
    </w:p>
    <w:p w:rsidR="006F55CB" w:rsidRDefault="00DB3251">
      <w:pPr>
        <w:pStyle w:val="Prrafodelista"/>
        <w:numPr>
          <w:ilvl w:val="2"/>
          <w:numId w:val="13"/>
        </w:numPr>
        <w:tabs>
          <w:tab w:val="left" w:pos="2073"/>
        </w:tabs>
        <w:rPr>
          <w:b/>
          <w:sz w:val="18"/>
        </w:rPr>
      </w:pPr>
      <w:r>
        <w:rPr>
          <w:b/>
          <w:sz w:val="18"/>
        </w:rPr>
        <w:t>Sobre nº</w:t>
      </w:r>
      <w:r>
        <w:rPr>
          <w:b/>
          <w:spacing w:val="-1"/>
          <w:sz w:val="18"/>
        </w:rPr>
        <w:t xml:space="preserve"> </w:t>
      </w:r>
      <w:r>
        <w:rPr>
          <w:b/>
          <w:sz w:val="18"/>
        </w:rPr>
        <w:t>UNO</w:t>
      </w:r>
    </w:p>
    <w:p w:rsidR="006F55CB" w:rsidRDefault="00DB3251">
      <w:pPr>
        <w:pStyle w:val="Prrafodelista"/>
        <w:numPr>
          <w:ilvl w:val="2"/>
          <w:numId w:val="13"/>
        </w:numPr>
        <w:tabs>
          <w:tab w:val="left" w:pos="2073"/>
        </w:tabs>
        <w:spacing w:before="130"/>
        <w:rPr>
          <w:b/>
          <w:sz w:val="18"/>
        </w:rPr>
      </w:pPr>
      <w:r>
        <w:rPr>
          <w:b/>
          <w:sz w:val="18"/>
        </w:rPr>
        <w:t>Sobre nº</w:t>
      </w:r>
      <w:r>
        <w:rPr>
          <w:b/>
          <w:spacing w:val="48"/>
          <w:sz w:val="18"/>
        </w:rPr>
        <w:t xml:space="preserve"> </w:t>
      </w:r>
      <w:r>
        <w:rPr>
          <w:b/>
          <w:sz w:val="18"/>
        </w:rPr>
        <w:t>DOS</w:t>
      </w:r>
    </w:p>
    <w:p w:rsidR="006F55CB" w:rsidRDefault="00DB3251">
      <w:pPr>
        <w:pStyle w:val="Prrafodelista"/>
        <w:numPr>
          <w:ilvl w:val="2"/>
          <w:numId w:val="13"/>
        </w:numPr>
        <w:tabs>
          <w:tab w:val="left" w:pos="2073"/>
        </w:tabs>
        <w:rPr>
          <w:b/>
          <w:sz w:val="18"/>
        </w:rPr>
      </w:pPr>
      <w:r>
        <w:rPr>
          <w:b/>
          <w:sz w:val="18"/>
        </w:rPr>
        <w:t>Sobre nº</w:t>
      </w:r>
      <w:r>
        <w:rPr>
          <w:b/>
          <w:spacing w:val="-1"/>
          <w:sz w:val="18"/>
        </w:rPr>
        <w:t xml:space="preserve"> </w:t>
      </w:r>
      <w:r>
        <w:rPr>
          <w:b/>
          <w:sz w:val="18"/>
        </w:rPr>
        <w:t>TRES</w:t>
      </w:r>
    </w:p>
    <w:p w:rsidR="006F55CB" w:rsidRDefault="00DB3251">
      <w:pPr>
        <w:pStyle w:val="Prrafodelista"/>
        <w:numPr>
          <w:ilvl w:val="2"/>
          <w:numId w:val="13"/>
        </w:numPr>
        <w:tabs>
          <w:tab w:val="left" w:pos="2073"/>
        </w:tabs>
        <w:rPr>
          <w:b/>
          <w:sz w:val="18"/>
        </w:rPr>
      </w:pPr>
      <w:r>
        <w:rPr>
          <w:b/>
          <w:sz w:val="18"/>
        </w:rPr>
        <w:t>Referencias</w:t>
      </w:r>
      <w:r>
        <w:rPr>
          <w:b/>
          <w:spacing w:val="-3"/>
          <w:sz w:val="18"/>
        </w:rPr>
        <w:t xml:space="preserve"> </w:t>
      </w:r>
      <w:r>
        <w:rPr>
          <w:b/>
          <w:sz w:val="18"/>
        </w:rPr>
        <w:t>Técnicas</w:t>
      </w:r>
    </w:p>
    <w:p w:rsidR="006F55CB" w:rsidRDefault="00DB3251">
      <w:pPr>
        <w:pStyle w:val="Prrafodelista"/>
        <w:numPr>
          <w:ilvl w:val="1"/>
          <w:numId w:val="13"/>
        </w:numPr>
        <w:tabs>
          <w:tab w:val="left" w:pos="1353"/>
        </w:tabs>
        <w:spacing w:before="130"/>
        <w:rPr>
          <w:b/>
          <w:sz w:val="18"/>
        </w:rPr>
      </w:pPr>
      <w:r>
        <w:rPr>
          <w:b/>
          <w:sz w:val="18"/>
        </w:rPr>
        <w:t>Efectos de la presentación de proposiciones</w:t>
      </w:r>
    </w:p>
    <w:p w:rsidR="006F55CB" w:rsidRDefault="00DB3251">
      <w:pPr>
        <w:pStyle w:val="Prrafodelista"/>
        <w:numPr>
          <w:ilvl w:val="0"/>
          <w:numId w:val="13"/>
        </w:numPr>
        <w:tabs>
          <w:tab w:val="left" w:pos="595"/>
        </w:tabs>
        <w:ind w:left="594" w:hanging="302"/>
        <w:rPr>
          <w:b/>
          <w:sz w:val="18"/>
        </w:rPr>
      </w:pPr>
      <w:r>
        <w:rPr>
          <w:b/>
          <w:sz w:val="18"/>
        </w:rPr>
        <w:t>MESA DE</w:t>
      </w:r>
      <w:r>
        <w:rPr>
          <w:b/>
          <w:spacing w:val="-4"/>
          <w:sz w:val="18"/>
        </w:rPr>
        <w:t xml:space="preserve"> </w:t>
      </w:r>
      <w:r>
        <w:rPr>
          <w:b/>
          <w:sz w:val="18"/>
        </w:rPr>
        <w:t>CONTRATACIÓN</w:t>
      </w:r>
    </w:p>
    <w:p w:rsidR="006F55CB" w:rsidRDefault="00DB3251">
      <w:pPr>
        <w:pStyle w:val="Prrafodelista"/>
        <w:numPr>
          <w:ilvl w:val="0"/>
          <w:numId w:val="13"/>
        </w:numPr>
        <w:tabs>
          <w:tab w:val="left" w:pos="595"/>
        </w:tabs>
        <w:ind w:left="594" w:hanging="302"/>
        <w:rPr>
          <w:b/>
          <w:sz w:val="18"/>
        </w:rPr>
      </w:pPr>
      <w:r>
        <w:rPr>
          <w:b/>
          <w:sz w:val="18"/>
        </w:rPr>
        <w:t>APERTURA Y EXAMEN DE LAS</w:t>
      </w:r>
      <w:r>
        <w:rPr>
          <w:b/>
          <w:spacing w:val="-4"/>
          <w:sz w:val="18"/>
        </w:rPr>
        <w:t xml:space="preserve"> </w:t>
      </w:r>
      <w:r>
        <w:rPr>
          <w:b/>
          <w:sz w:val="18"/>
        </w:rPr>
        <w:t>PROPOSICIONES</w:t>
      </w:r>
    </w:p>
    <w:p w:rsidR="006F55CB" w:rsidRDefault="00DB3251">
      <w:pPr>
        <w:pStyle w:val="Prrafodelista"/>
        <w:numPr>
          <w:ilvl w:val="1"/>
          <w:numId w:val="13"/>
        </w:numPr>
        <w:tabs>
          <w:tab w:val="left" w:pos="1504"/>
        </w:tabs>
        <w:spacing w:before="97"/>
        <w:ind w:left="1503" w:hanging="503"/>
        <w:rPr>
          <w:b/>
          <w:sz w:val="18"/>
        </w:rPr>
      </w:pPr>
      <w:r>
        <w:rPr>
          <w:b/>
          <w:sz w:val="18"/>
        </w:rPr>
        <w:t>Apertura del sobre nº UNO y calificación de la documentación</w:t>
      </w:r>
      <w:r>
        <w:rPr>
          <w:b/>
          <w:spacing w:val="-11"/>
          <w:sz w:val="18"/>
        </w:rPr>
        <w:t xml:space="preserve"> </w:t>
      </w:r>
      <w:r>
        <w:rPr>
          <w:b/>
          <w:sz w:val="18"/>
        </w:rPr>
        <w:t>administrativa</w:t>
      </w:r>
    </w:p>
    <w:p w:rsidR="006F55CB" w:rsidRDefault="00DB3251">
      <w:pPr>
        <w:pStyle w:val="Prrafodelista"/>
        <w:numPr>
          <w:ilvl w:val="1"/>
          <w:numId w:val="13"/>
        </w:numPr>
        <w:tabs>
          <w:tab w:val="left" w:pos="1504"/>
        </w:tabs>
        <w:spacing w:before="100"/>
        <w:ind w:left="1503" w:hanging="503"/>
        <w:rPr>
          <w:b/>
          <w:sz w:val="18"/>
        </w:rPr>
      </w:pPr>
      <w:r>
        <w:rPr>
          <w:b/>
          <w:sz w:val="18"/>
        </w:rPr>
        <w:t>Apertura y examen de los sobres nº DOS (sólo cuando exista sobre nº</w:t>
      </w:r>
      <w:r>
        <w:rPr>
          <w:b/>
          <w:spacing w:val="-13"/>
          <w:sz w:val="18"/>
        </w:rPr>
        <w:t xml:space="preserve"> </w:t>
      </w:r>
      <w:r>
        <w:rPr>
          <w:b/>
          <w:sz w:val="18"/>
        </w:rPr>
        <w:t>DOS)</w:t>
      </w:r>
    </w:p>
    <w:p w:rsidR="006F55CB" w:rsidRDefault="00DB3251">
      <w:pPr>
        <w:pStyle w:val="Prrafodelista"/>
        <w:numPr>
          <w:ilvl w:val="1"/>
          <w:numId w:val="13"/>
        </w:numPr>
        <w:tabs>
          <w:tab w:val="left" w:pos="1504"/>
        </w:tabs>
        <w:spacing w:before="100"/>
        <w:ind w:left="1503" w:hanging="503"/>
        <w:rPr>
          <w:b/>
          <w:sz w:val="18"/>
        </w:rPr>
      </w:pPr>
      <w:r>
        <w:rPr>
          <w:b/>
          <w:sz w:val="18"/>
        </w:rPr>
        <w:t>Apertura y examen de los sobres nº</w:t>
      </w:r>
      <w:r>
        <w:rPr>
          <w:b/>
          <w:spacing w:val="-8"/>
          <w:sz w:val="18"/>
        </w:rPr>
        <w:t xml:space="preserve"> </w:t>
      </w:r>
      <w:r>
        <w:rPr>
          <w:b/>
          <w:sz w:val="18"/>
        </w:rPr>
        <w:t>TRES</w:t>
      </w:r>
    </w:p>
    <w:p w:rsidR="006F55CB" w:rsidRDefault="00DB3251">
      <w:pPr>
        <w:pStyle w:val="Prrafodelista"/>
        <w:numPr>
          <w:ilvl w:val="0"/>
          <w:numId w:val="13"/>
        </w:numPr>
        <w:tabs>
          <w:tab w:val="left" w:pos="619"/>
        </w:tabs>
        <w:spacing w:before="136" w:line="276" w:lineRule="auto"/>
        <w:ind w:right="684" w:firstLine="0"/>
        <w:rPr>
          <w:b/>
          <w:sz w:val="18"/>
        </w:rPr>
      </w:pPr>
      <w:r>
        <w:rPr>
          <w:b/>
          <w:sz w:val="18"/>
        </w:rPr>
        <w:t>PUBLICIDAD DEL RESULTADO DE LOS ACTOS DE LA MESA DE CONTRATACIÓN Y NOTIFICACIÓN A LOS LICITADORES AFECTADOS</w:t>
      </w:r>
    </w:p>
    <w:p w:rsidR="006F55CB" w:rsidRDefault="00DB3251">
      <w:pPr>
        <w:pStyle w:val="Prrafodelista"/>
        <w:numPr>
          <w:ilvl w:val="0"/>
          <w:numId w:val="13"/>
        </w:numPr>
        <w:tabs>
          <w:tab w:val="left" w:pos="645"/>
        </w:tabs>
        <w:spacing w:before="103"/>
        <w:ind w:left="644" w:hanging="353"/>
        <w:rPr>
          <w:b/>
          <w:sz w:val="18"/>
        </w:rPr>
      </w:pPr>
      <w:r>
        <w:rPr>
          <w:b/>
          <w:sz w:val="18"/>
        </w:rPr>
        <w:t>VALORACIÓN DE LAS OFERTAS</w:t>
      </w:r>
    </w:p>
    <w:p w:rsidR="006F55CB" w:rsidRDefault="00DB3251">
      <w:pPr>
        <w:pStyle w:val="Prrafodelista"/>
        <w:numPr>
          <w:ilvl w:val="0"/>
          <w:numId w:val="13"/>
        </w:numPr>
        <w:tabs>
          <w:tab w:val="left" w:pos="645"/>
        </w:tabs>
        <w:spacing w:before="131"/>
        <w:ind w:left="644" w:hanging="353"/>
        <w:rPr>
          <w:b/>
          <w:sz w:val="18"/>
        </w:rPr>
      </w:pPr>
      <w:r>
        <w:rPr>
          <w:b/>
          <w:sz w:val="18"/>
        </w:rPr>
        <w:t>ACLARACIÓN DE</w:t>
      </w:r>
      <w:r>
        <w:rPr>
          <w:b/>
          <w:spacing w:val="-1"/>
          <w:sz w:val="18"/>
        </w:rPr>
        <w:t xml:space="preserve"> </w:t>
      </w:r>
      <w:r>
        <w:rPr>
          <w:b/>
          <w:sz w:val="18"/>
        </w:rPr>
        <w:t>OFERTAS</w:t>
      </w:r>
    </w:p>
    <w:p w:rsidR="006F55CB" w:rsidRDefault="00DB3251">
      <w:pPr>
        <w:pStyle w:val="Prrafodelista"/>
        <w:numPr>
          <w:ilvl w:val="0"/>
          <w:numId w:val="13"/>
        </w:numPr>
        <w:tabs>
          <w:tab w:val="left" w:pos="595"/>
        </w:tabs>
        <w:spacing w:before="134"/>
        <w:ind w:left="594" w:hanging="303"/>
        <w:rPr>
          <w:b/>
          <w:sz w:val="18"/>
        </w:rPr>
      </w:pPr>
      <w:r>
        <w:rPr>
          <w:b/>
          <w:sz w:val="18"/>
        </w:rPr>
        <w:t>OFERTAS CON VALORES ANORMALES O</w:t>
      </w:r>
      <w:r>
        <w:rPr>
          <w:b/>
          <w:spacing w:val="-2"/>
          <w:sz w:val="18"/>
        </w:rPr>
        <w:t xml:space="preserve"> </w:t>
      </w:r>
      <w:r>
        <w:rPr>
          <w:b/>
          <w:sz w:val="18"/>
        </w:rPr>
        <w:t>DESPROPORCIONADOS</w:t>
      </w:r>
    </w:p>
    <w:p w:rsidR="006F55CB" w:rsidRDefault="00DB3251">
      <w:pPr>
        <w:pStyle w:val="Prrafodelista"/>
        <w:numPr>
          <w:ilvl w:val="0"/>
          <w:numId w:val="13"/>
        </w:numPr>
        <w:tabs>
          <w:tab w:val="left" w:pos="595"/>
        </w:tabs>
        <w:spacing w:before="134"/>
        <w:ind w:left="594" w:hanging="303"/>
        <w:rPr>
          <w:b/>
          <w:sz w:val="18"/>
        </w:rPr>
      </w:pPr>
      <w:r>
        <w:rPr>
          <w:b/>
          <w:sz w:val="18"/>
        </w:rPr>
        <w:t>SUCESIÓN EN EL</w:t>
      </w:r>
      <w:r>
        <w:rPr>
          <w:b/>
          <w:spacing w:val="-1"/>
          <w:sz w:val="18"/>
        </w:rPr>
        <w:t xml:space="preserve"> </w:t>
      </w:r>
      <w:r>
        <w:rPr>
          <w:b/>
          <w:sz w:val="18"/>
        </w:rPr>
        <w:t>PROCEDIMIENTO</w:t>
      </w:r>
    </w:p>
    <w:p w:rsidR="006F55CB" w:rsidRDefault="00DB3251">
      <w:pPr>
        <w:pStyle w:val="Prrafodelista"/>
        <w:numPr>
          <w:ilvl w:val="0"/>
          <w:numId w:val="13"/>
        </w:numPr>
        <w:tabs>
          <w:tab w:val="left" w:pos="595"/>
        </w:tabs>
        <w:spacing w:before="131"/>
        <w:ind w:left="594" w:hanging="303"/>
        <w:rPr>
          <w:b/>
          <w:sz w:val="18"/>
        </w:rPr>
      </w:pPr>
      <w:r>
        <w:rPr>
          <w:b/>
          <w:sz w:val="18"/>
        </w:rPr>
        <w:t>ADJUDICACIÓN</w:t>
      </w:r>
    </w:p>
    <w:p w:rsidR="006F55CB" w:rsidRDefault="00DB3251">
      <w:pPr>
        <w:pStyle w:val="Prrafodelista"/>
        <w:numPr>
          <w:ilvl w:val="1"/>
          <w:numId w:val="13"/>
        </w:numPr>
        <w:tabs>
          <w:tab w:val="left" w:pos="1454"/>
        </w:tabs>
        <w:ind w:left="999" w:firstLine="0"/>
        <w:rPr>
          <w:b/>
          <w:sz w:val="18"/>
        </w:rPr>
      </w:pPr>
      <w:r>
        <w:rPr>
          <w:b/>
          <w:sz w:val="18"/>
        </w:rPr>
        <w:t>Clasificación de las ofertas y propuesta de</w:t>
      </w:r>
      <w:r>
        <w:rPr>
          <w:b/>
          <w:spacing w:val="-8"/>
          <w:sz w:val="18"/>
        </w:rPr>
        <w:t xml:space="preserve"> </w:t>
      </w:r>
      <w:r>
        <w:rPr>
          <w:b/>
          <w:sz w:val="18"/>
        </w:rPr>
        <w:t>adjudicación</w:t>
      </w:r>
    </w:p>
    <w:p w:rsidR="006F55CB" w:rsidRDefault="00DB3251">
      <w:pPr>
        <w:pStyle w:val="Prrafodelista"/>
        <w:numPr>
          <w:ilvl w:val="1"/>
          <w:numId w:val="13"/>
        </w:numPr>
        <w:tabs>
          <w:tab w:val="left" w:pos="1492"/>
        </w:tabs>
        <w:spacing w:before="136" w:line="276" w:lineRule="auto"/>
        <w:ind w:left="999" w:right="682" w:firstLine="0"/>
        <w:rPr>
          <w:b/>
          <w:sz w:val="18"/>
        </w:rPr>
      </w:pPr>
      <w:r>
        <w:rPr>
          <w:b/>
          <w:sz w:val="18"/>
        </w:rPr>
        <w:t>Presentación de la documentación justificativa del cumplimiento de los requisitos previos por el licitador que haya presentado la oferta económicamente más</w:t>
      </w:r>
      <w:r>
        <w:rPr>
          <w:b/>
          <w:spacing w:val="-4"/>
          <w:sz w:val="18"/>
        </w:rPr>
        <w:t xml:space="preserve"> </w:t>
      </w:r>
      <w:r>
        <w:rPr>
          <w:b/>
          <w:sz w:val="18"/>
        </w:rPr>
        <w:t>ventajosa</w:t>
      </w:r>
    </w:p>
    <w:p w:rsidR="006F55CB" w:rsidRDefault="00DB3251">
      <w:pPr>
        <w:pStyle w:val="Prrafodelista"/>
        <w:numPr>
          <w:ilvl w:val="1"/>
          <w:numId w:val="13"/>
        </w:numPr>
        <w:tabs>
          <w:tab w:val="left" w:pos="1454"/>
        </w:tabs>
        <w:spacing w:before="101"/>
        <w:ind w:left="999" w:firstLine="0"/>
        <w:rPr>
          <w:b/>
          <w:sz w:val="18"/>
        </w:rPr>
      </w:pPr>
      <w:r>
        <w:rPr>
          <w:b/>
          <w:sz w:val="18"/>
        </w:rPr>
        <w:t>Garantía definitiva</w:t>
      </w:r>
    </w:p>
    <w:p w:rsidR="006F55CB" w:rsidRDefault="00DB3251">
      <w:pPr>
        <w:spacing w:before="136" w:line="276" w:lineRule="auto"/>
        <w:ind w:left="999" w:right="1113"/>
        <w:rPr>
          <w:b/>
          <w:sz w:val="18"/>
        </w:rPr>
      </w:pPr>
      <w:r>
        <w:rPr>
          <w:b/>
          <w:sz w:val="18"/>
        </w:rPr>
        <w:t>17.4 Renuncia a la celebración del contrato y desistimiento del procedimiento de adjudicación por la Administración</w:t>
      </w:r>
    </w:p>
    <w:p w:rsidR="006F55CB" w:rsidRDefault="00DB3251">
      <w:pPr>
        <w:spacing w:before="103"/>
        <w:ind w:left="999"/>
        <w:rPr>
          <w:b/>
          <w:sz w:val="18"/>
        </w:rPr>
      </w:pPr>
      <w:r>
        <w:rPr>
          <w:b/>
          <w:sz w:val="18"/>
        </w:rPr>
        <w:t>17.5. Adjudicación</w:t>
      </w:r>
    </w:p>
    <w:p w:rsidR="006F55CB" w:rsidRDefault="00DB3251">
      <w:pPr>
        <w:pStyle w:val="Prrafodelista"/>
        <w:numPr>
          <w:ilvl w:val="0"/>
          <w:numId w:val="13"/>
        </w:numPr>
        <w:tabs>
          <w:tab w:val="left" w:pos="645"/>
        </w:tabs>
        <w:spacing w:before="130"/>
        <w:ind w:left="644" w:hanging="353"/>
        <w:rPr>
          <w:b/>
          <w:sz w:val="18"/>
        </w:rPr>
      </w:pPr>
      <w:r>
        <w:rPr>
          <w:b/>
          <w:sz w:val="18"/>
        </w:rPr>
        <w:t>FORMALIZACIÓN DEL</w:t>
      </w:r>
      <w:r>
        <w:rPr>
          <w:b/>
          <w:spacing w:val="-1"/>
          <w:sz w:val="18"/>
        </w:rPr>
        <w:t xml:space="preserve"> </w:t>
      </w:r>
      <w:r>
        <w:rPr>
          <w:b/>
          <w:sz w:val="18"/>
        </w:rPr>
        <w:t>CONTRATO</w:t>
      </w:r>
    </w:p>
    <w:p w:rsidR="006F55CB" w:rsidRDefault="00DB3251">
      <w:pPr>
        <w:pStyle w:val="Prrafodelista"/>
        <w:numPr>
          <w:ilvl w:val="1"/>
          <w:numId w:val="13"/>
        </w:numPr>
        <w:tabs>
          <w:tab w:val="left" w:pos="1454"/>
        </w:tabs>
        <w:ind w:left="1453" w:hanging="454"/>
        <w:rPr>
          <w:b/>
          <w:sz w:val="18"/>
        </w:rPr>
      </w:pPr>
      <w:r>
        <w:rPr>
          <w:b/>
          <w:sz w:val="18"/>
        </w:rPr>
        <w:t>Plazo de</w:t>
      </w:r>
      <w:r>
        <w:rPr>
          <w:b/>
          <w:spacing w:val="-2"/>
          <w:sz w:val="18"/>
        </w:rPr>
        <w:t xml:space="preserve"> </w:t>
      </w:r>
      <w:r>
        <w:rPr>
          <w:b/>
          <w:sz w:val="18"/>
        </w:rPr>
        <w:t>formalización</w:t>
      </w:r>
    </w:p>
    <w:p w:rsidR="006F55CB" w:rsidRDefault="00DB3251">
      <w:pPr>
        <w:pStyle w:val="Prrafodelista"/>
        <w:numPr>
          <w:ilvl w:val="1"/>
          <w:numId w:val="13"/>
        </w:numPr>
        <w:tabs>
          <w:tab w:val="left" w:pos="1454"/>
        </w:tabs>
        <w:ind w:left="1453" w:hanging="454"/>
        <w:rPr>
          <w:b/>
          <w:sz w:val="18"/>
        </w:rPr>
      </w:pPr>
      <w:r>
        <w:rPr>
          <w:b/>
          <w:sz w:val="18"/>
        </w:rPr>
        <w:t>Publicidad de la</w:t>
      </w:r>
      <w:r>
        <w:rPr>
          <w:b/>
          <w:spacing w:val="-2"/>
          <w:sz w:val="18"/>
        </w:rPr>
        <w:t xml:space="preserve"> </w:t>
      </w:r>
      <w:r>
        <w:rPr>
          <w:b/>
          <w:sz w:val="18"/>
        </w:rPr>
        <w:t>formalización</w:t>
      </w:r>
    </w:p>
    <w:p w:rsidR="006F55CB" w:rsidRDefault="006F55CB">
      <w:pPr>
        <w:rPr>
          <w:sz w:val="18"/>
        </w:rPr>
        <w:sectPr w:rsidR="006F55CB" w:rsidSect="00566202">
          <w:headerReference w:type="default" r:id="rId8"/>
          <w:footerReference w:type="default" r:id="rId9"/>
          <w:pgSz w:w="11900" w:h="16840"/>
          <w:pgMar w:top="1191" w:right="442" w:bottom="660" w:left="561" w:header="318" w:footer="469" w:gutter="0"/>
          <w:cols w:space="720"/>
        </w:sectPr>
      </w:pPr>
    </w:p>
    <w:p w:rsidR="006F55CB" w:rsidRDefault="006F55CB">
      <w:pPr>
        <w:pStyle w:val="Textoindependiente"/>
        <w:rPr>
          <w:b/>
          <w:sz w:val="20"/>
        </w:rPr>
      </w:pPr>
    </w:p>
    <w:p w:rsidR="006F55CB" w:rsidRDefault="006F55CB">
      <w:pPr>
        <w:pStyle w:val="Textoindependiente"/>
        <w:spacing w:before="5"/>
        <w:rPr>
          <w:b/>
          <w:sz w:val="27"/>
        </w:rPr>
      </w:pPr>
    </w:p>
    <w:p w:rsidR="006F55CB" w:rsidRDefault="00DB3251">
      <w:pPr>
        <w:pStyle w:val="Prrafodelista"/>
        <w:numPr>
          <w:ilvl w:val="0"/>
          <w:numId w:val="13"/>
        </w:numPr>
        <w:tabs>
          <w:tab w:val="left" w:pos="645"/>
        </w:tabs>
        <w:spacing w:before="94"/>
        <w:ind w:left="644" w:hanging="352"/>
        <w:rPr>
          <w:b/>
          <w:sz w:val="18"/>
        </w:rPr>
      </w:pPr>
      <w:r>
        <w:rPr>
          <w:b/>
          <w:sz w:val="18"/>
        </w:rPr>
        <w:t>EJECUCIÓN DEL</w:t>
      </w:r>
      <w:r>
        <w:rPr>
          <w:b/>
          <w:spacing w:val="-1"/>
          <w:sz w:val="18"/>
        </w:rPr>
        <w:t xml:space="preserve"> </w:t>
      </w:r>
      <w:r>
        <w:rPr>
          <w:b/>
          <w:sz w:val="18"/>
        </w:rPr>
        <w:t>CONTRATO</w:t>
      </w:r>
    </w:p>
    <w:p w:rsidR="006F55CB" w:rsidRDefault="00DB3251">
      <w:pPr>
        <w:pStyle w:val="Prrafodelista"/>
        <w:numPr>
          <w:ilvl w:val="1"/>
          <w:numId w:val="13"/>
        </w:numPr>
        <w:tabs>
          <w:tab w:val="left" w:pos="1466"/>
        </w:tabs>
        <w:ind w:left="1465" w:hanging="453"/>
        <w:rPr>
          <w:b/>
          <w:sz w:val="18"/>
        </w:rPr>
      </w:pPr>
      <w:r>
        <w:rPr>
          <w:b/>
          <w:sz w:val="18"/>
        </w:rPr>
        <w:t>Condiciones especiales de ejecución del</w:t>
      </w:r>
      <w:r>
        <w:rPr>
          <w:b/>
          <w:spacing w:val="-2"/>
          <w:sz w:val="18"/>
        </w:rPr>
        <w:t xml:space="preserve"> </w:t>
      </w:r>
      <w:r>
        <w:rPr>
          <w:b/>
          <w:sz w:val="18"/>
        </w:rPr>
        <w:t>contrato</w:t>
      </w:r>
    </w:p>
    <w:p w:rsidR="006F55CB" w:rsidRDefault="00DB3251">
      <w:pPr>
        <w:pStyle w:val="Prrafodelista"/>
        <w:numPr>
          <w:ilvl w:val="1"/>
          <w:numId w:val="13"/>
        </w:numPr>
        <w:tabs>
          <w:tab w:val="left" w:pos="1466"/>
        </w:tabs>
        <w:ind w:left="1465" w:hanging="453"/>
        <w:rPr>
          <w:b/>
          <w:sz w:val="18"/>
        </w:rPr>
      </w:pPr>
      <w:r>
        <w:rPr>
          <w:b/>
          <w:sz w:val="18"/>
        </w:rPr>
        <w:t>Plazo</w:t>
      </w:r>
    </w:p>
    <w:p w:rsidR="006F55CB" w:rsidRDefault="00DB3251">
      <w:pPr>
        <w:pStyle w:val="Prrafodelista"/>
        <w:numPr>
          <w:ilvl w:val="1"/>
          <w:numId w:val="13"/>
        </w:numPr>
        <w:tabs>
          <w:tab w:val="left" w:pos="1466"/>
        </w:tabs>
        <w:spacing w:before="131"/>
        <w:ind w:left="1465" w:hanging="453"/>
        <w:rPr>
          <w:b/>
          <w:sz w:val="18"/>
        </w:rPr>
      </w:pPr>
      <w:r>
        <w:rPr>
          <w:b/>
          <w:sz w:val="18"/>
        </w:rPr>
        <w:t>Dirección de los Trabajos</w:t>
      </w:r>
    </w:p>
    <w:p w:rsidR="006F55CB" w:rsidRDefault="00DB3251">
      <w:pPr>
        <w:pStyle w:val="Prrafodelista"/>
        <w:numPr>
          <w:ilvl w:val="1"/>
          <w:numId w:val="13"/>
        </w:numPr>
        <w:tabs>
          <w:tab w:val="left" w:pos="1466"/>
        </w:tabs>
        <w:spacing w:before="134"/>
        <w:ind w:left="1465" w:hanging="453"/>
        <w:rPr>
          <w:b/>
          <w:sz w:val="18"/>
        </w:rPr>
      </w:pPr>
      <w:r>
        <w:rPr>
          <w:b/>
          <w:sz w:val="18"/>
        </w:rPr>
        <w:t>Programa de</w:t>
      </w:r>
      <w:r>
        <w:rPr>
          <w:b/>
          <w:spacing w:val="-2"/>
          <w:sz w:val="18"/>
        </w:rPr>
        <w:t xml:space="preserve"> </w:t>
      </w:r>
      <w:r>
        <w:rPr>
          <w:b/>
          <w:sz w:val="18"/>
        </w:rPr>
        <w:t>trabajo</w:t>
      </w:r>
    </w:p>
    <w:p w:rsidR="006F55CB" w:rsidRDefault="00DB3251">
      <w:pPr>
        <w:pStyle w:val="Prrafodelista"/>
        <w:numPr>
          <w:ilvl w:val="1"/>
          <w:numId w:val="13"/>
        </w:numPr>
        <w:tabs>
          <w:tab w:val="left" w:pos="1466"/>
        </w:tabs>
        <w:spacing w:before="134"/>
        <w:ind w:left="1465" w:hanging="453"/>
        <w:rPr>
          <w:b/>
          <w:sz w:val="18"/>
        </w:rPr>
      </w:pPr>
      <w:r>
        <w:rPr>
          <w:b/>
          <w:sz w:val="18"/>
        </w:rPr>
        <w:t>Plan de Seguridad y Salud en el</w:t>
      </w:r>
      <w:r>
        <w:rPr>
          <w:b/>
          <w:spacing w:val="-8"/>
          <w:sz w:val="18"/>
        </w:rPr>
        <w:t xml:space="preserve"> </w:t>
      </w:r>
      <w:r>
        <w:rPr>
          <w:b/>
          <w:sz w:val="18"/>
        </w:rPr>
        <w:t>trabajo</w:t>
      </w:r>
    </w:p>
    <w:p w:rsidR="006F55CB" w:rsidRDefault="00DB3251">
      <w:pPr>
        <w:pStyle w:val="Prrafodelista"/>
        <w:numPr>
          <w:ilvl w:val="1"/>
          <w:numId w:val="13"/>
        </w:numPr>
        <w:tabs>
          <w:tab w:val="left" w:pos="1466"/>
        </w:tabs>
        <w:spacing w:before="131"/>
        <w:ind w:left="1465" w:hanging="453"/>
        <w:rPr>
          <w:b/>
          <w:sz w:val="18"/>
        </w:rPr>
      </w:pPr>
      <w:r>
        <w:rPr>
          <w:b/>
          <w:sz w:val="18"/>
        </w:rPr>
        <w:t>Obligaciones del</w:t>
      </w:r>
      <w:r>
        <w:rPr>
          <w:b/>
          <w:spacing w:val="-5"/>
          <w:sz w:val="18"/>
        </w:rPr>
        <w:t xml:space="preserve"> </w:t>
      </w:r>
      <w:r>
        <w:rPr>
          <w:b/>
          <w:sz w:val="18"/>
        </w:rPr>
        <w:t>contratista</w:t>
      </w:r>
    </w:p>
    <w:p w:rsidR="006F55CB" w:rsidRDefault="00DB3251">
      <w:pPr>
        <w:pStyle w:val="Prrafodelista"/>
        <w:numPr>
          <w:ilvl w:val="0"/>
          <w:numId w:val="12"/>
        </w:numPr>
        <w:tabs>
          <w:tab w:val="left" w:pos="1948"/>
        </w:tabs>
        <w:rPr>
          <w:b/>
          <w:sz w:val="18"/>
        </w:rPr>
      </w:pPr>
      <w:r>
        <w:rPr>
          <w:b/>
          <w:sz w:val="18"/>
        </w:rPr>
        <w:t>Obligaciones laborales, sociales, fiscales y de protección de medio</w:t>
      </w:r>
      <w:r>
        <w:rPr>
          <w:b/>
          <w:spacing w:val="-9"/>
          <w:sz w:val="18"/>
        </w:rPr>
        <w:t xml:space="preserve"> </w:t>
      </w:r>
      <w:r>
        <w:rPr>
          <w:b/>
          <w:sz w:val="18"/>
        </w:rPr>
        <w:t>ambiente</w:t>
      </w:r>
    </w:p>
    <w:p w:rsidR="006F55CB" w:rsidRDefault="00DB3251">
      <w:pPr>
        <w:pStyle w:val="Prrafodelista"/>
        <w:numPr>
          <w:ilvl w:val="0"/>
          <w:numId w:val="12"/>
        </w:numPr>
        <w:tabs>
          <w:tab w:val="left" w:pos="2001"/>
        </w:tabs>
        <w:spacing w:before="100"/>
        <w:ind w:left="2000" w:hanging="290"/>
        <w:rPr>
          <w:b/>
          <w:sz w:val="18"/>
        </w:rPr>
      </w:pPr>
      <w:r>
        <w:rPr>
          <w:b/>
          <w:sz w:val="18"/>
        </w:rPr>
        <w:t>Subrogación en contratos de</w:t>
      </w:r>
      <w:r>
        <w:rPr>
          <w:b/>
          <w:spacing w:val="-1"/>
          <w:sz w:val="18"/>
        </w:rPr>
        <w:t xml:space="preserve"> </w:t>
      </w:r>
      <w:r>
        <w:rPr>
          <w:b/>
          <w:sz w:val="18"/>
        </w:rPr>
        <w:t>trabajo</w:t>
      </w:r>
    </w:p>
    <w:p w:rsidR="006F55CB" w:rsidRDefault="00DB3251">
      <w:pPr>
        <w:pStyle w:val="Prrafodelista"/>
        <w:numPr>
          <w:ilvl w:val="0"/>
          <w:numId w:val="12"/>
        </w:numPr>
        <w:tabs>
          <w:tab w:val="left" w:pos="2001"/>
        </w:tabs>
        <w:spacing w:before="100"/>
        <w:ind w:left="2000" w:hanging="290"/>
        <w:rPr>
          <w:b/>
          <w:sz w:val="18"/>
        </w:rPr>
      </w:pPr>
      <w:r>
        <w:rPr>
          <w:b/>
          <w:sz w:val="18"/>
        </w:rPr>
        <w:t>Obligaciones del contratista en supuestos de</w:t>
      </w:r>
      <w:r>
        <w:rPr>
          <w:b/>
          <w:spacing w:val="-6"/>
          <w:sz w:val="18"/>
        </w:rPr>
        <w:t xml:space="preserve"> </w:t>
      </w:r>
      <w:r>
        <w:rPr>
          <w:b/>
          <w:sz w:val="18"/>
        </w:rPr>
        <w:t>subcontratación</w:t>
      </w:r>
    </w:p>
    <w:p w:rsidR="006F55CB" w:rsidRDefault="00DB3251">
      <w:pPr>
        <w:pStyle w:val="Prrafodelista"/>
        <w:numPr>
          <w:ilvl w:val="0"/>
          <w:numId w:val="12"/>
        </w:numPr>
        <w:tabs>
          <w:tab w:val="left" w:pos="1951"/>
        </w:tabs>
        <w:spacing w:before="100"/>
        <w:ind w:left="1950" w:hanging="240"/>
        <w:rPr>
          <w:b/>
          <w:sz w:val="18"/>
        </w:rPr>
      </w:pPr>
      <w:r>
        <w:rPr>
          <w:b/>
          <w:sz w:val="18"/>
        </w:rPr>
        <w:t>Obligaciones relativas a la gestión de permisos, licencias y</w:t>
      </w:r>
      <w:r>
        <w:rPr>
          <w:b/>
          <w:spacing w:val="-14"/>
          <w:sz w:val="18"/>
        </w:rPr>
        <w:t xml:space="preserve"> </w:t>
      </w:r>
      <w:r>
        <w:rPr>
          <w:b/>
          <w:sz w:val="18"/>
        </w:rPr>
        <w:t>autorizaciones</w:t>
      </w:r>
    </w:p>
    <w:p w:rsidR="006F55CB" w:rsidRDefault="00DB3251">
      <w:pPr>
        <w:pStyle w:val="Prrafodelista"/>
        <w:numPr>
          <w:ilvl w:val="0"/>
          <w:numId w:val="12"/>
        </w:numPr>
        <w:tabs>
          <w:tab w:val="left" w:pos="1941"/>
        </w:tabs>
        <w:spacing w:before="100"/>
        <w:ind w:left="1940" w:hanging="230"/>
        <w:rPr>
          <w:b/>
          <w:sz w:val="18"/>
        </w:rPr>
      </w:pPr>
      <w:r>
        <w:rPr>
          <w:b/>
          <w:sz w:val="18"/>
        </w:rPr>
        <w:t>Gastos exigibles al contratista</w:t>
      </w:r>
    </w:p>
    <w:p w:rsidR="006F55CB" w:rsidRDefault="00DB3251">
      <w:pPr>
        <w:pStyle w:val="Prrafodelista"/>
        <w:numPr>
          <w:ilvl w:val="1"/>
          <w:numId w:val="13"/>
        </w:numPr>
        <w:tabs>
          <w:tab w:val="left" w:pos="1454"/>
        </w:tabs>
        <w:spacing w:before="131"/>
        <w:ind w:left="1453" w:hanging="453"/>
        <w:rPr>
          <w:b/>
          <w:sz w:val="18"/>
        </w:rPr>
      </w:pPr>
      <w:r>
        <w:rPr>
          <w:b/>
          <w:sz w:val="18"/>
        </w:rPr>
        <w:t>Valoración de los</w:t>
      </w:r>
      <w:r>
        <w:rPr>
          <w:b/>
          <w:spacing w:val="-2"/>
          <w:sz w:val="18"/>
        </w:rPr>
        <w:t xml:space="preserve"> </w:t>
      </w:r>
      <w:r>
        <w:rPr>
          <w:b/>
          <w:sz w:val="18"/>
        </w:rPr>
        <w:t>trabajos</w:t>
      </w:r>
    </w:p>
    <w:p w:rsidR="006F55CB" w:rsidRDefault="00DB3251">
      <w:pPr>
        <w:pStyle w:val="Prrafodelista"/>
        <w:numPr>
          <w:ilvl w:val="1"/>
          <w:numId w:val="13"/>
        </w:numPr>
        <w:tabs>
          <w:tab w:val="left" w:pos="1454"/>
        </w:tabs>
        <w:ind w:left="1453" w:hanging="453"/>
        <w:rPr>
          <w:b/>
          <w:sz w:val="18"/>
        </w:rPr>
      </w:pPr>
      <w:r>
        <w:rPr>
          <w:b/>
          <w:sz w:val="18"/>
        </w:rPr>
        <w:t>Abonos al</w:t>
      </w:r>
      <w:r>
        <w:rPr>
          <w:b/>
          <w:spacing w:val="-3"/>
          <w:sz w:val="18"/>
        </w:rPr>
        <w:t xml:space="preserve"> </w:t>
      </w:r>
      <w:r>
        <w:rPr>
          <w:b/>
          <w:sz w:val="18"/>
        </w:rPr>
        <w:t>contratista</w:t>
      </w:r>
    </w:p>
    <w:p w:rsidR="006F55CB" w:rsidRDefault="00DB3251">
      <w:pPr>
        <w:pStyle w:val="Prrafodelista"/>
        <w:numPr>
          <w:ilvl w:val="0"/>
          <w:numId w:val="13"/>
        </w:numPr>
        <w:tabs>
          <w:tab w:val="left" w:pos="650"/>
        </w:tabs>
        <w:ind w:left="649" w:hanging="357"/>
        <w:rPr>
          <w:b/>
          <w:sz w:val="18"/>
        </w:rPr>
      </w:pPr>
      <w:r>
        <w:rPr>
          <w:b/>
          <w:sz w:val="18"/>
        </w:rPr>
        <w:t>OBLIGACIONES DE</w:t>
      </w:r>
      <w:r>
        <w:rPr>
          <w:b/>
          <w:spacing w:val="-1"/>
          <w:sz w:val="18"/>
        </w:rPr>
        <w:t xml:space="preserve"> </w:t>
      </w:r>
      <w:r>
        <w:rPr>
          <w:b/>
          <w:sz w:val="18"/>
        </w:rPr>
        <w:t>TRANSPARENCIA</w:t>
      </w:r>
    </w:p>
    <w:p w:rsidR="006F55CB" w:rsidRDefault="00DB3251">
      <w:pPr>
        <w:pStyle w:val="Prrafodelista"/>
        <w:numPr>
          <w:ilvl w:val="0"/>
          <w:numId w:val="13"/>
        </w:numPr>
        <w:tabs>
          <w:tab w:val="left" w:pos="650"/>
        </w:tabs>
        <w:spacing w:before="131"/>
        <w:ind w:left="649" w:hanging="357"/>
        <w:rPr>
          <w:b/>
          <w:sz w:val="18"/>
        </w:rPr>
      </w:pPr>
      <w:r>
        <w:rPr>
          <w:b/>
          <w:sz w:val="18"/>
        </w:rPr>
        <w:t>TRIBUTOS</w:t>
      </w:r>
    </w:p>
    <w:p w:rsidR="006F55CB" w:rsidRDefault="00DB3251">
      <w:pPr>
        <w:pStyle w:val="Prrafodelista"/>
        <w:numPr>
          <w:ilvl w:val="0"/>
          <w:numId w:val="13"/>
        </w:numPr>
        <w:tabs>
          <w:tab w:val="left" w:pos="650"/>
        </w:tabs>
        <w:ind w:left="649" w:hanging="357"/>
        <w:rPr>
          <w:b/>
          <w:sz w:val="18"/>
        </w:rPr>
      </w:pPr>
      <w:r>
        <w:rPr>
          <w:b/>
          <w:sz w:val="18"/>
        </w:rPr>
        <w:t>DERECHOS DE PROPIEDAD INTELECTUAL</w:t>
      </w:r>
    </w:p>
    <w:p w:rsidR="006F55CB" w:rsidRDefault="00DB3251">
      <w:pPr>
        <w:pStyle w:val="Prrafodelista"/>
        <w:numPr>
          <w:ilvl w:val="0"/>
          <w:numId w:val="13"/>
        </w:numPr>
        <w:tabs>
          <w:tab w:val="left" w:pos="650"/>
        </w:tabs>
        <w:ind w:left="649" w:hanging="357"/>
        <w:rPr>
          <w:b/>
          <w:sz w:val="18"/>
        </w:rPr>
      </w:pPr>
      <w:r>
        <w:rPr>
          <w:b/>
          <w:sz w:val="18"/>
        </w:rPr>
        <w:t>REVISIÓN DE</w:t>
      </w:r>
      <w:r>
        <w:rPr>
          <w:b/>
          <w:spacing w:val="-1"/>
          <w:sz w:val="18"/>
        </w:rPr>
        <w:t xml:space="preserve"> </w:t>
      </w:r>
      <w:r>
        <w:rPr>
          <w:b/>
          <w:sz w:val="18"/>
        </w:rPr>
        <w:t>PRECIOS</w:t>
      </w:r>
    </w:p>
    <w:p w:rsidR="006F55CB" w:rsidRDefault="00DB3251">
      <w:pPr>
        <w:pStyle w:val="Prrafodelista"/>
        <w:numPr>
          <w:ilvl w:val="0"/>
          <w:numId w:val="13"/>
        </w:numPr>
        <w:tabs>
          <w:tab w:val="left" w:pos="650"/>
        </w:tabs>
        <w:spacing w:before="131"/>
        <w:ind w:left="649" w:hanging="357"/>
        <w:rPr>
          <w:b/>
          <w:sz w:val="18"/>
        </w:rPr>
      </w:pPr>
      <w:r>
        <w:rPr>
          <w:b/>
          <w:sz w:val="18"/>
        </w:rPr>
        <w:t>MODIFICACIONES DEL</w:t>
      </w:r>
      <w:r>
        <w:rPr>
          <w:b/>
          <w:spacing w:val="-1"/>
          <w:sz w:val="18"/>
        </w:rPr>
        <w:t xml:space="preserve"> </w:t>
      </w:r>
      <w:r>
        <w:rPr>
          <w:b/>
          <w:sz w:val="18"/>
        </w:rPr>
        <w:t>CONTRATO</w:t>
      </w:r>
    </w:p>
    <w:p w:rsidR="006F55CB" w:rsidRDefault="00DB3251">
      <w:pPr>
        <w:pStyle w:val="Prrafodelista"/>
        <w:numPr>
          <w:ilvl w:val="1"/>
          <w:numId w:val="13"/>
        </w:numPr>
        <w:tabs>
          <w:tab w:val="left" w:pos="1464"/>
        </w:tabs>
        <w:ind w:left="1463" w:hanging="451"/>
        <w:rPr>
          <w:b/>
          <w:sz w:val="18"/>
        </w:rPr>
      </w:pPr>
      <w:r>
        <w:rPr>
          <w:b/>
          <w:sz w:val="18"/>
        </w:rPr>
        <w:t>Modificaciones</w:t>
      </w:r>
      <w:r>
        <w:rPr>
          <w:b/>
          <w:spacing w:val="-3"/>
          <w:sz w:val="18"/>
        </w:rPr>
        <w:t xml:space="preserve"> </w:t>
      </w:r>
      <w:r>
        <w:rPr>
          <w:b/>
          <w:sz w:val="18"/>
        </w:rPr>
        <w:t>previstas</w:t>
      </w:r>
    </w:p>
    <w:p w:rsidR="006F55CB" w:rsidRDefault="00DB3251">
      <w:pPr>
        <w:pStyle w:val="Prrafodelista"/>
        <w:numPr>
          <w:ilvl w:val="1"/>
          <w:numId w:val="13"/>
        </w:numPr>
        <w:tabs>
          <w:tab w:val="left" w:pos="1464"/>
        </w:tabs>
        <w:ind w:left="1463" w:hanging="451"/>
        <w:rPr>
          <w:b/>
          <w:sz w:val="18"/>
        </w:rPr>
      </w:pPr>
      <w:r>
        <w:rPr>
          <w:b/>
          <w:sz w:val="18"/>
        </w:rPr>
        <w:t>Modificaciones no</w:t>
      </w:r>
      <w:r>
        <w:rPr>
          <w:b/>
          <w:spacing w:val="-3"/>
          <w:sz w:val="18"/>
        </w:rPr>
        <w:t xml:space="preserve"> </w:t>
      </w:r>
      <w:r>
        <w:rPr>
          <w:b/>
          <w:sz w:val="18"/>
        </w:rPr>
        <w:t>previstas</w:t>
      </w:r>
    </w:p>
    <w:p w:rsidR="006F55CB" w:rsidRDefault="00DB3251">
      <w:pPr>
        <w:pStyle w:val="Prrafodelista"/>
        <w:numPr>
          <w:ilvl w:val="0"/>
          <w:numId w:val="13"/>
        </w:numPr>
        <w:tabs>
          <w:tab w:val="left" w:pos="645"/>
        </w:tabs>
        <w:spacing w:before="131"/>
        <w:ind w:left="644" w:hanging="352"/>
        <w:rPr>
          <w:b/>
          <w:sz w:val="18"/>
        </w:rPr>
      </w:pPr>
      <w:r>
        <w:rPr>
          <w:b/>
          <w:sz w:val="18"/>
        </w:rPr>
        <w:t>SUCESIÓN EN LA PERSONA DEL</w:t>
      </w:r>
      <w:r>
        <w:rPr>
          <w:b/>
          <w:spacing w:val="-7"/>
          <w:sz w:val="18"/>
        </w:rPr>
        <w:t xml:space="preserve"> </w:t>
      </w:r>
      <w:r>
        <w:rPr>
          <w:b/>
          <w:sz w:val="18"/>
        </w:rPr>
        <w:t>CONTRATISTA</w:t>
      </w:r>
    </w:p>
    <w:p w:rsidR="006F55CB" w:rsidRDefault="00DB3251">
      <w:pPr>
        <w:pStyle w:val="Prrafodelista"/>
        <w:numPr>
          <w:ilvl w:val="0"/>
          <w:numId w:val="13"/>
        </w:numPr>
        <w:tabs>
          <w:tab w:val="left" w:pos="645"/>
        </w:tabs>
        <w:ind w:left="644" w:hanging="352"/>
        <w:rPr>
          <w:b/>
          <w:sz w:val="18"/>
        </w:rPr>
      </w:pPr>
      <w:r>
        <w:rPr>
          <w:b/>
          <w:sz w:val="18"/>
        </w:rPr>
        <w:t>CESIÓN DEL</w:t>
      </w:r>
      <w:r>
        <w:rPr>
          <w:b/>
          <w:spacing w:val="-1"/>
          <w:sz w:val="18"/>
        </w:rPr>
        <w:t xml:space="preserve"> </w:t>
      </w:r>
      <w:r>
        <w:rPr>
          <w:b/>
          <w:sz w:val="18"/>
        </w:rPr>
        <w:t>CONTRATO</w:t>
      </w:r>
    </w:p>
    <w:p w:rsidR="006F55CB" w:rsidRDefault="00DB3251">
      <w:pPr>
        <w:pStyle w:val="Prrafodelista"/>
        <w:numPr>
          <w:ilvl w:val="0"/>
          <w:numId w:val="13"/>
        </w:numPr>
        <w:tabs>
          <w:tab w:val="left" w:pos="645"/>
        </w:tabs>
        <w:ind w:left="644" w:hanging="352"/>
        <w:rPr>
          <w:b/>
          <w:sz w:val="18"/>
        </w:rPr>
      </w:pPr>
      <w:r>
        <w:rPr>
          <w:b/>
          <w:sz w:val="18"/>
        </w:rPr>
        <w:t>PENALIDADES</w:t>
      </w:r>
    </w:p>
    <w:p w:rsidR="006F55CB" w:rsidRDefault="00DB3251">
      <w:pPr>
        <w:pStyle w:val="Prrafodelista"/>
        <w:numPr>
          <w:ilvl w:val="1"/>
          <w:numId w:val="13"/>
        </w:numPr>
        <w:tabs>
          <w:tab w:val="left" w:pos="1466"/>
        </w:tabs>
        <w:spacing w:before="131"/>
        <w:ind w:left="1465" w:hanging="453"/>
        <w:rPr>
          <w:b/>
          <w:sz w:val="18"/>
        </w:rPr>
      </w:pPr>
      <w:r>
        <w:rPr>
          <w:b/>
          <w:sz w:val="18"/>
        </w:rPr>
        <w:t>Penalidades por</w:t>
      </w:r>
      <w:r>
        <w:rPr>
          <w:b/>
          <w:spacing w:val="-1"/>
          <w:sz w:val="18"/>
        </w:rPr>
        <w:t xml:space="preserve"> </w:t>
      </w:r>
      <w:r>
        <w:rPr>
          <w:b/>
          <w:sz w:val="18"/>
        </w:rPr>
        <w:t>demora</w:t>
      </w:r>
    </w:p>
    <w:p w:rsidR="006F55CB" w:rsidRDefault="00DB3251">
      <w:pPr>
        <w:pStyle w:val="Prrafodelista"/>
        <w:numPr>
          <w:ilvl w:val="1"/>
          <w:numId w:val="13"/>
        </w:numPr>
        <w:tabs>
          <w:tab w:val="left" w:pos="1466"/>
        </w:tabs>
        <w:ind w:left="1465" w:hanging="453"/>
        <w:rPr>
          <w:b/>
          <w:sz w:val="18"/>
        </w:rPr>
      </w:pPr>
      <w:r>
        <w:rPr>
          <w:b/>
          <w:sz w:val="18"/>
        </w:rPr>
        <w:t>Otras</w:t>
      </w:r>
      <w:r>
        <w:rPr>
          <w:b/>
          <w:spacing w:val="-3"/>
          <w:sz w:val="18"/>
        </w:rPr>
        <w:t xml:space="preserve"> </w:t>
      </w:r>
      <w:r>
        <w:rPr>
          <w:b/>
          <w:sz w:val="18"/>
        </w:rPr>
        <w:t>penalidades</w:t>
      </w:r>
    </w:p>
    <w:p w:rsidR="006F55CB" w:rsidRDefault="00DB3251">
      <w:pPr>
        <w:pStyle w:val="Prrafodelista"/>
        <w:numPr>
          <w:ilvl w:val="0"/>
          <w:numId w:val="13"/>
        </w:numPr>
        <w:tabs>
          <w:tab w:val="left" w:pos="645"/>
        </w:tabs>
        <w:ind w:left="644" w:hanging="352"/>
        <w:rPr>
          <w:b/>
          <w:sz w:val="18"/>
        </w:rPr>
      </w:pPr>
      <w:r>
        <w:rPr>
          <w:b/>
          <w:sz w:val="18"/>
        </w:rPr>
        <w:t>INDEMNIZACIONES EN LOS CONTRATOS DE ELABORACIÓN DE PROYECTOS DE</w:t>
      </w:r>
      <w:r>
        <w:rPr>
          <w:b/>
          <w:spacing w:val="-1"/>
          <w:sz w:val="18"/>
        </w:rPr>
        <w:t xml:space="preserve"> </w:t>
      </w:r>
      <w:r>
        <w:rPr>
          <w:b/>
          <w:sz w:val="18"/>
        </w:rPr>
        <w:t>OBRA</w:t>
      </w:r>
    </w:p>
    <w:p w:rsidR="006F55CB" w:rsidRDefault="00DB3251">
      <w:pPr>
        <w:pStyle w:val="Prrafodelista"/>
        <w:numPr>
          <w:ilvl w:val="0"/>
          <w:numId w:val="13"/>
        </w:numPr>
        <w:tabs>
          <w:tab w:val="left" w:pos="645"/>
        </w:tabs>
        <w:spacing w:before="131"/>
        <w:ind w:left="644" w:hanging="352"/>
        <w:rPr>
          <w:b/>
          <w:sz w:val="18"/>
        </w:rPr>
      </w:pPr>
      <w:r>
        <w:rPr>
          <w:b/>
          <w:sz w:val="18"/>
        </w:rPr>
        <w:t>SUSPENSIÓN DE LOS TRABAJOS O DEL</w:t>
      </w:r>
      <w:r>
        <w:rPr>
          <w:b/>
          <w:spacing w:val="-2"/>
          <w:sz w:val="18"/>
        </w:rPr>
        <w:t xml:space="preserve"> </w:t>
      </w:r>
      <w:r>
        <w:rPr>
          <w:b/>
          <w:sz w:val="18"/>
        </w:rPr>
        <w:t>SERVICIO</w:t>
      </w:r>
    </w:p>
    <w:p w:rsidR="006F55CB" w:rsidRDefault="00DB3251">
      <w:pPr>
        <w:pStyle w:val="Prrafodelista"/>
        <w:numPr>
          <w:ilvl w:val="0"/>
          <w:numId w:val="13"/>
        </w:numPr>
        <w:tabs>
          <w:tab w:val="left" w:pos="645"/>
        </w:tabs>
        <w:ind w:left="644" w:hanging="352"/>
        <w:rPr>
          <w:b/>
          <w:sz w:val="18"/>
        </w:rPr>
      </w:pPr>
      <w:r>
        <w:rPr>
          <w:b/>
          <w:sz w:val="18"/>
        </w:rPr>
        <w:t>RECEPCIÓN Y</w:t>
      </w:r>
      <w:r>
        <w:rPr>
          <w:b/>
          <w:spacing w:val="-1"/>
          <w:sz w:val="18"/>
        </w:rPr>
        <w:t xml:space="preserve"> </w:t>
      </w:r>
      <w:r>
        <w:rPr>
          <w:b/>
          <w:sz w:val="18"/>
        </w:rPr>
        <w:t>LIQUIDACIÓN</w:t>
      </w:r>
    </w:p>
    <w:p w:rsidR="006F55CB" w:rsidRDefault="00DB3251">
      <w:pPr>
        <w:pStyle w:val="Prrafodelista"/>
        <w:numPr>
          <w:ilvl w:val="0"/>
          <w:numId w:val="13"/>
        </w:numPr>
        <w:tabs>
          <w:tab w:val="left" w:pos="645"/>
        </w:tabs>
        <w:ind w:left="644" w:hanging="352"/>
        <w:rPr>
          <w:b/>
          <w:sz w:val="18"/>
        </w:rPr>
      </w:pPr>
      <w:r>
        <w:rPr>
          <w:b/>
          <w:sz w:val="18"/>
        </w:rPr>
        <w:t>PLAZO DE</w:t>
      </w:r>
      <w:r>
        <w:rPr>
          <w:b/>
          <w:spacing w:val="-2"/>
          <w:sz w:val="18"/>
        </w:rPr>
        <w:t xml:space="preserve"> </w:t>
      </w:r>
      <w:r>
        <w:rPr>
          <w:b/>
          <w:sz w:val="18"/>
        </w:rPr>
        <w:t>GARANTÍA</w:t>
      </w:r>
    </w:p>
    <w:p w:rsidR="006F55CB" w:rsidRDefault="00DB3251">
      <w:pPr>
        <w:pStyle w:val="Prrafodelista"/>
        <w:numPr>
          <w:ilvl w:val="0"/>
          <w:numId w:val="13"/>
        </w:numPr>
        <w:tabs>
          <w:tab w:val="left" w:pos="645"/>
        </w:tabs>
        <w:spacing w:before="131"/>
        <w:ind w:left="644" w:hanging="352"/>
        <w:rPr>
          <w:b/>
          <w:sz w:val="18"/>
        </w:rPr>
      </w:pPr>
      <w:r>
        <w:rPr>
          <w:b/>
          <w:sz w:val="18"/>
        </w:rPr>
        <w:t>DEVOLUCIÓN DE LA</w:t>
      </w:r>
      <w:r>
        <w:rPr>
          <w:b/>
          <w:spacing w:val="-4"/>
          <w:sz w:val="18"/>
        </w:rPr>
        <w:t xml:space="preserve"> </w:t>
      </w:r>
      <w:r>
        <w:rPr>
          <w:b/>
          <w:sz w:val="18"/>
        </w:rPr>
        <w:t>GARANTÍA</w:t>
      </w:r>
    </w:p>
    <w:p w:rsidR="006F55CB" w:rsidRDefault="00DB3251">
      <w:pPr>
        <w:pStyle w:val="Prrafodelista"/>
        <w:numPr>
          <w:ilvl w:val="0"/>
          <w:numId w:val="13"/>
        </w:numPr>
        <w:tabs>
          <w:tab w:val="left" w:pos="645"/>
        </w:tabs>
        <w:ind w:left="644" w:hanging="352"/>
        <w:rPr>
          <w:b/>
          <w:sz w:val="18"/>
        </w:rPr>
      </w:pPr>
      <w:r>
        <w:rPr>
          <w:b/>
          <w:sz w:val="18"/>
        </w:rPr>
        <w:t>RESPONSABILIDAD EN LOS CONTRATOS DE ELABORACIÓN DE PROYECTOS DE OBRA</w:t>
      </w:r>
    </w:p>
    <w:p w:rsidR="006F55CB" w:rsidRDefault="00DB3251">
      <w:pPr>
        <w:pStyle w:val="Prrafodelista"/>
        <w:numPr>
          <w:ilvl w:val="0"/>
          <w:numId w:val="13"/>
        </w:numPr>
        <w:tabs>
          <w:tab w:val="left" w:pos="645"/>
        </w:tabs>
        <w:ind w:left="644" w:hanging="352"/>
        <w:rPr>
          <w:b/>
          <w:sz w:val="18"/>
        </w:rPr>
      </w:pPr>
      <w:r>
        <w:rPr>
          <w:b/>
          <w:sz w:val="18"/>
        </w:rPr>
        <w:t>RESOLUCIÓN DEL</w:t>
      </w:r>
      <w:r>
        <w:rPr>
          <w:b/>
          <w:spacing w:val="-1"/>
          <w:sz w:val="18"/>
        </w:rPr>
        <w:t xml:space="preserve"> </w:t>
      </w:r>
      <w:r>
        <w:rPr>
          <w:b/>
          <w:sz w:val="18"/>
        </w:rPr>
        <w:t>CONTRATO</w:t>
      </w:r>
    </w:p>
    <w:p w:rsidR="006F55CB" w:rsidRDefault="00DB3251">
      <w:pPr>
        <w:pStyle w:val="Prrafodelista"/>
        <w:numPr>
          <w:ilvl w:val="0"/>
          <w:numId w:val="13"/>
        </w:numPr>
        <w:tabs>
          <w:tab w:val="left" w:pos="645"/>
        </w:tabs>
        <w:spacing w:before="131"/>
        <w:ind w:left="644" w:hanging="352"/>
        <w:rPr>
          <w:b/>
          <w:sz w:val="18"/>
        </w:rPr>
      </w:pPr>
      <w:r>
        <w:rPr>
          <w:b/>
          <w:sz w:val="18"/>
        </w:rPr>
        <w:t>PRERROGATIVAS DE LA ADMINISTRACIÓN Y</w:t>
      </w:r>
      <w:r>
        <w:rPr>
          <w:b/>
          <w:spacing w:val="-2"/>
          <w:sz w:val="18"/>
        </w:rPr>
        <w:t xml:space="preserve"> </w:t>
      </w:r>
      <w:r>
        <w:rPr>
          <w:b/>
          <w:sz w:val="18"/>
        </w:rPr>
        <w:t>JURISDICCIÓN</w:t>
      </w:r>
    </w:p>
    <w:p w:rsidR="006F55CB" w:rsidRDefault="00DB3251">
      <w:pPr>
        <w:pStyle w:val="Prrafodelista"/>
        <w:numPr>
          <w:ilvl w:val="0"/>
          <w:numId w:val="13"/>
        </w:numPr>
        <w:tabs>
          <w:tab w:val="left" w:pos="645"/>
        </w:tabs>
        <w:ind w:left="644" w:hanging="352"/>
        <w:rPr>
          <w:b/>
          <w:sz w:val="18"/>
        </w:rPr>
      </w:pPr>
      <w:r>
        <w:rPr>
          <w:b/>
          <w:sz w:val="18"/>
        </w:rPr>
        <w:t>RÉGIMEN DE RECURSOS CONTRA LA DOCUMENTACIÓN QUE RIGE LA</w:t>
      </w:r>
      <w:r>
        <w:rPr>
          <w:b/>
          <w:spacing w:val="-13"/>
          <w:sz w:val="18"/>
        </w:rPr>
        <w:t xml:space="preserve"> </w:t>
      </w:r>
      <w:r>
        <w:rPr>
          <w:b/>
          <w:sz w:val="18"/>
        </w:rPr>
        <w:t>CONTRATACIÓN</w:t>
      </w:r>
    </w:p>
    <w:p w:rsidR="006F55CB" w:rsidRDefault="006F55CB">
      <w:pPr>
        <w:rPr>
          <w:sz w:val="18"/>
        </w:rPr>
        <w:sectPr w:rsidR="006F55CB" w:rsidSect="00566202">
          <w:pgSz w:w="11900" w:h="16840"/>
          <w:pgMar w:top="1191" w:right="442" w:bottom="660" w:left="561" w:header="318" w:footer="469" w:gutter="0"/>
          <w:cols w:space="720"/>
        </w:sectPr>
      </w:pPr>
    </w:p>
    <w:p w:rsidR="006F55CB" w:rsidRDefault="006F55CB">
      <w:pPr>
        <w:pStyle w:val="Textoindependiente"/>
        <w:rPr>
          <w:b/>
        </w:rPr>
      </w:pPr>
    </w:p>
    <w:p w:rsidR="006F55CB" w:rsidRDefault="00DB3251">
      <w:pPr>
        <w:pStyle w:val="Prrafodelista"/>
        <w:numPr>
          <w:ilvl w:val="0"/>
          <w:numId w:val="11"/>
        </w:numPr>
        <w:tabs>
          <w:tab w:val="left" w:pos="674"/>
        </w:tabs>
        <w:spacing w:before="94"/>
        <w:ind w:hanging="357"/>
        <w:rPr>
          <w:b/>
          <w:sz w:val="18"/>
        </w:rPr>
      </w:pPr>
      <w:r>
        <w:rPr>
          <w:b/>
          <w:sz w:val="18"/>
        </w:rPr>
        <w:t>RÉGIMEN JURÍDICO DEL CONTRATO Y PROCEDIMIENTO DE</w:t>
      </w:r>
      <w:r>
        <w:rPr>
          <w:b/>
          <w:spacing w:val="-8"/>
          <w:sz w:val="18"/>
        </w:rPr>
        <w:t xml:space="preserve"> </w:t>
      </w:r>
      <w:r>
        <w:rPr>
          <w:b/>
          <w:sz w:val="18"/>
        </w:rPr>
        <w:t>ADJUDICACIÓN</w:t>
      </w:r>
    </w:p>
    <w:p w:rsidR="006F55CB" w:rsidRDefault="00DB3251">
      <w:pPr>
        <w:pStyle w:val="Prrafodelista"/>
        <w:numPr>
          <w:ilvl w:val="1"/>
          <w:numId w:val="11"/>
        </w:numPr>
        <w:tabs>
          <w:tab w:val="left" w:pos="945"/>
        </w:tabs>
        <w:spacing w:before="99" w:line="242" w:lineRule="auto"/>
        <w:ind w:right="116" w:firstLine="0"/>
        <w:jc w:val="both"/>
        <w:rPr>
          <w:sz w:val="20"/>
        </w:rPr>
      </w:pPr>
      <w:r>
        <w:rPr>
          <w:sz w:val="18"/>
        </w:rPr>
        <w:t>Este contrato tiene carácter administrativo de acuerdo con lo previsto en el artículo 19 TRLCSP y ambas partes quedan sometidas expresamente al TRLCSP, al Reglamento General de la Ley de Contratos de las Administraciones Públicas aprobado por Real Decreto 1098/2001, de 12 de octubre. (</w:t>
      </w:r>
      <w:proofErr w:type="gramStart"/>
      <w:r>
        <w:rPr>
          <w:sz w:val="18"/>
        </w:rPr>
        <w:t>en</w:t>
      </w:r>
      <w:proofErr w:type="gramEnd"/>
      <w:r>
        <w:rPr>
          <w:sz w:val="18"/>
        </w:rPr>
        <w:t xml:space="preserve"> adelante RGLCAP), y restantes disposiciones de desarrollo, en cuanto a su preparación, adjudicación, efectos y</w:t>
      </w:r>
      <w:r>
        <w:rPr>
          <w:spacing w:val="-7"/>
          <w:sz w:val="18"/>
        </w:rPr>
        <w:t xml:space="preserve"> </w:t>
      </w:r>
      <w:r>
        <w:rPr>
          <w:sz w:val="18"/>
        </w:rPr>
        <w:t>extinción</w:t>
      </w:r>
      <w:r>
        <w:rPr>
          <w:sz w:val="20"/>
        </w:rPr>
        <w:t>.</w:t>
      </w:r>
    </w:p>
    <w:p w:rsidR="006F55CB" w:rsidRDefault="00DB3251">
      <w:pPr>
        <w:pStyle w:val="Textoindependiente"/>
        <w:spacing w:before="101" w:line="278" w:lineRule="auto"/>
        <w:ind w:left="575" w:right="164" w:firstLine="7"/>
        <w:jc w:val="both"/>
      </w:pPr>
      <w:r>
        <w:t>Asimismo en la redacción del presente Pliego, han sido tenidos en cuenta los principios y normas establecidos en la Directiva 2014/24/UE del Parlamento Europeo y del Consejo, de 26 de febrero de 2014, sobre contratación pública y por la que se deroga la Directiva 2004/18/CE (en adelante Directiva 2014/24/UE), que gocen de efecto directo de acuerdo con los criterios de la jurisprudencia del Tribunal de Justicia de la Unión</w:t>
      </w:r>
      <w:r>
        <w:rPr>
          <w:spacing w:val="-6"/>
        </w:rPr>
        <w:t xml:space="preserve"> </w:t>
      </w:r>
      <w:r>
        <w:t>Europea.</w:t>
      </w:r>
    </w:p>
    <w:p w:rsidR="006F55CB" w:rsidRPr="00805695" w:rsidRDefault="009A02CF">
      <w:pPr>
        <w:pStyle w:val="Prrafodelista"/>
        <w:numPr>
          <w:ilvl w:val="1"/>
          <w:numId w:val="11"/>
        </w:numPr>
        <w:tabs>
          <w:tab w:val="left" w:pos="943"/>
        </w:tabs>
        <w:spacing w:before="99" w:line="280" w:lineRule="auto"/>
        <w:ind w:right="163" w:firstLine="7"/>
        <w:jc w:val="both"/>
        <w:rPr>
          <w:sz w:val="18"/>
        </w:rPr>
      </w:pPr>
      <w:r w:rsidRPr="009A02CF">
        <w:pict>
          <v:shape id="_x0000_s1084" type="#_x0000_t202" style="position:absolute;left:0;text-align:left;margin-left:49.7pt;margin-top:44.85pt;width:514.95pt;height:46.45pt;z-index:251603968;mso-wrap-distance-left:0;mso-wrap-distance-right:0;mso-position-horizontal-relative:page" filled="f" strokecolor="silver" strokeweight=".48pt">
            <v:textbox inset="0,0,0,0">
              <w:txbxContent>
                <w:p w:rsidR="00C37E7A" w:rsidRPr="00805695" w:rsidRDefault="00C37E7A">
                  <w:pPr>
                    <w:pStyle w:val="Textoindependiente"/>
                    <w:spacing w:before="131" w:line="276" w:lineRule="auto"/>
                    <w:ind w:left="148" w:right="150"/>
                    <w:jc w:val="both"/>
                  </w:pPr>
                  <w:r w:rsidRPr="00805695">
                    <w:t xml:space="preserve">En el supuesto de que según el apartado J del Cuadro – resumen, se admita la presentación de variantes, los licitadores podrán ofertar alternativas en la forma establecida en el </w:t>
                  </w:r>
                  <w:r w:rsidRPr="00805695">
                    <w:rPr>
                      <w:b/>
                    </w:rPr>
                    <w:t xml:space="preserve">Anexo VII </w:t>
                  </w:r>
                  <w:r w:rsidRPr="00805695">
                    <w:t>y con los requisitos, modalidades y características técnicas fijadas en el Pliego de Prescripciones Técnicas y resumidas en dicho Anexo.</w:t>
                  </w:r>
                </w:p>
              </w:txbxContent>
            </v:textbox>
            <w10:wrap type="topAndBottom" anchorx="page"/>
          </v:shape>
        </w:pict>
      </w:r>
      <w:r w:rsidR="00DB3251" w:rsidRPr="00805695">
        <w:rPr>
          <w:sz w:val="18"/>
        </w:rPr>
        <w:t>Se adjudicará por procedimiento abierto, a tenor de lo previsto en el artículo 157 del Texto Refundido de la Ley 30/2007, de 30 de octubre, de Contratos del Sector Público aprobado por el Real Decreto Legislativo 3/2011, de 14 de noviembre (en adelante TRLCSP).</w:t>
      </w:r>
    </w:p>
    <w:p w:rsidR="006F55CB" w:rsidRDefault="00DB3251">
      <w:pPr>
        <w:pStyle w:val="Prrafodelista"/>
        <w:numPr>
          <w:ilvl w:val="1"/>
          <w:numId w:val="11"/>
        </w:numPr>
        <w:tabs>
          <w:tab w:val="left" w:pos="936"/>
        </w:tabs>
        <w:spacing w:before="97"/>
        <w:ind w:left="935" w:hanging="353"/>
        <w:rPr>
          <w:sz w:val="18"/>
        </w:rPr>
      </w:pPr>
      <w:r>
        <w:rPr>
          <w:sz w:val="18"/>
        </w:rPr>
        <w:t>El presente contrato está sujeto a regulación armonizada de conformidad con lo previsto en la Directiva</w:t>
      </w:r>
      <w:r>
        <w:rPr>
          <w:spacing w:val="-34"/>
          <w:sz w:val="18"/>
        </w:rPr>
        <w:t xml:space="preserve"> </w:t>
      </w:r>
      <w:r>
        <w:rPr>
          <w:sz w:val="18"/>
        </w:rPr>
        <w:t>2014/24/UE.</w:t>
      </w:r>
    </w:p>
    <w:p w:rsidR="006F55CB" w:rsidRDefault="00DB3251">
      <w:pPr>
        <w:pStyle w:val="Prrafodelista"/>
        <w:numPr>
          <w:ilvl w:val="1"/>
          <w:numId w:val="11"/>
        </w:numPr>
        <w:tabs>
          <w:tab w:val="left" w:pos="1000"/>
        </w:tabs>
        <w:spacing w:before="136" w:line="280" w:lineRule="auto"/>
        <w:ind w:right="164" w:firstLine="7"/>
        <w:rPr>
          <w:sz w:val="18"/>
        </w:rPr>
      </w:pPr>
      <w:r>
        <w:rPr>
          <w:sz w:val="18"/>
        </w:rPr>
        <w:t xml:space="preserve">La tramitación urgente </w:t>
      </w:r>
      <w:proofErr w:type="gramStart"/>
      <w:r>
        <w:rPr>
          <w:sz w:val="18"/>
        </w:rPr>
        <w:t>del</w:t>
      </w:r>
      <w:proofErr w:type="gramEnd"/>
      <w:r>
        <w:rPr>
          <w:sz w:val="18"/>
        </w:rPr>
        <w:t xml:space="preserve"> procedimiento implicará la reducción de los plazos establecidos para su licitación y adjudicación, conforme a las reglas establecidas en el artículo 112 y concordantes</w:t>
      </w:r>
      <w:r>
        <w:rPr>
          <w:spacing w:val="-10"/>
          <w:sz w:val="18"/>
        </w:rPr>
        <w:t xml:space="preserve"> </w:t>
      </w:r>
      <w:r>
        <w:rPr>
          <w:sz w:val="18"/>
        </w:rPr>
        <w:t>TRLCSP.</w:t>
      </w:r>
    </w:p>
    <w:p w:rsidR="006F55CB" w:rsidRDefault="00DB3251">
      <w:pPr>
        <w:pStyle w:val="Heading2"/>
        <w:numPr>
          <w:ilvl w:val="0"/>
          <w:numId w:val="11"/>
        </w:numPr>
        <w:tabs>
          <w:tab w:val="left" w:pos="674"/>
        </w:tabs>
        <w:spacing w:before="92"/>
        <w:ind w:hanging="357"/>
      </w:pPr>
      <w:r>
        <w:t>OBJETO DEL</w:t>
      </w:r>
      <w:r>
        <w:rPr>
          <w:spacing w:val="-2"/>
        </w:rPr>
        <w:t xml:space="preserve"> </w:t>
      </w:r>
      <w:r>
        <w:t>CONTRATO</w:t>
      </w:r>
    </w:p>
    <w:p w:rsidR="006F55CB" w:rsidRDefault="00DB3251">
      <w:pPr>
        <w:pStyle w:val="Textoindependiente"/>
        <w:spacing w:before="140" w:line="276" w:lineRule="auto"/>
        <w:ind w:left="651" w:right="164"/>
        <w:jc w:val="both"/>
      </w:pPr>
      <w:r>
        <w:t>El objeto del contrato al que se refiere el presente pliego es el señalado en el apartado B del Cuadro - resumen, de acuerdo con las condiciones establecidas en el Pliego de Prescripciones Técnicas y en su caso, los modificados que puedan tramitarse en los supuestos previstos en el Título V del Libro I del</w:t>
      </w:r>
      <w:r>
        <w:rPr>
          <w:spacing w:val="-7"/>
        </w:rPr>
        <w:t xml:space="preserve"> </w:t>
      </w:r>
      <w:r>
        <w:t>TRLCSP.</w:t>
      </w:r>
    </w:p>
    <w:p w:rsidR="006F55CB" w:rsidRDefault="00DB3251">
      <w:pPr>
        <w:pStyle w:val="Textoindependiente"/>
        <w:spacing w:before="98"/>
        <w:ind w:left="651"/>
      </w:pPr>
      <w:r>
        <w:t xml:space="preserve">Si así se señala en el </w:t>
      </w:r>
      <w:r>
        <w:rPr>
          <w:b/>
        </w:rPr>
        <w:t xml:space="preserve">apartado B </w:t>
      </w:r>
      <w:proofErr w:type="gramStart"/>
      <w:r>
        <w:t>del</w:t>
      </w:r>
      <w:proofErr w:type="gramEnd"/>
      <w:r>
        <w:t xml:space="preserve"> Cuadro - resumen existirá la posibilidad de licitar por lotes.</w:t>
      </w:r>
    </w:p>
    <w:p w:rsidR="006F55CB" w:rsidRDefault="00DB3251">
      <w:pPr>
        <w:pStyle w:val="Heading2"/>
        <w:numPr>
          <w:ilvl w:val="0"/>
          <w:numId w:val="11"/>
        </w:numPr>
        <w:tabs>
          <w:tab w:val="left" w:pos="652"/>
        </w:tabs>
        <w:spacing w:before="131"/>
        <w:ind w:left="651" w:hanging="180"/>
      </w:pPr>
      <w:r>
        <w:t>NECESIDADES ADMINISTRATIVAS A SATISFACER MEDIANTE EL</w:t>
      </w:r>
      <w:r>
        <w:rPr>
          <w:spacing w:val="-2"/>
        </w:rPr>
        <w:t xml:space="preserve"> </w:t>
      </w:r>
      <w:r>
        <w:t>CONTRATO</w:t>
      </w:r>
    </w:p>
    <w:p w:rsidR="006F55CB" w:rsidRDefault="00DB3251">
      <w:pPr>
        <w:pStyle w:val="Textoindependiente"/>
        <w:spacing w:before="141" w:line="268" w:lineRule="auto"/>
        <w:ind w:left="651" w:right="173"/>
      </w:pPr>
      <w:r>
        <w:t xml:space="preserve">Las necesidades a satisfacer mediante el contrato son las contenidas en la resolución administrativa de iniciación </w:t>
      </w:r>
      <w:proofErr w:type="gramStart"/>
      <w:r>
        <w:t>del</w:t>
      </w:r>
      <w:proofErr w:type="gramEnd"/>
      <w:r>
        <w:t xml:space="preserve"> expediente cuya fecha de aprobación consta en el </w:t>
      </w:r>
      <w:r>
        <w:rPr>
          <w:b/>
        </w:rPr>
        <w:t xml:space="preserve">apartado A </w:t>
      </w:r>
      <w:r>
        <w:t>del Cuadro - resumen.</w:t>
      </w:r>
    </w:p>
    <w:p w:rsidR="006F55CB" w:rsidRDefault="00DB3251">
      <w:pPr>
        <w:pStyle w:val="Heading2"/>
        <w:numPr>
          <w:ilvl w:val="0"/>
          <w:numId w:val="11"/>
        </w:numPr>
        <w:tabs>
          <w:tab w:val="left" w:pos="652"/>
        </w:tabs>
        <w:spacing w:before="110"/>
        <w:ind w:left="651" w:hanging="180"/>
      </w:pPr>
      <w:r>
        <w:t>VALOR ESTIMADO DEL</w:t>
      </w:r>
      <w:r>
        <w:rPr>
          <w:spacing w:val="-2"/>
        </w:rPr>
        <w:t xml:space="preserve"> </w:t>
      </w:r>
      <w:r>
        <w:t>CONTRATO</w:t>
      </w:r>
    </w:p>
    <w:p w:rsidR="006F55CB" w:rsidRDefault="00DB3251">
      <w:pPr>
        <w:pStyle w:val="Textoindependiente"/>
        <w:spacing w:before="134" w:line="278" w:lineRule="auto"/>
        <w:ind w:left="999" w:right="164"/>
        <w:jc w:val="both"/>
      </w:pPr>
      <w:r>
        <w:t xml:space="preserve">El valor estimado </w:t>
      </w:r>
      <w:proofErr w:type="gramStart"/>
      <w:r>
        <w:t>del</w:t>
      </w:r>
      <w:proofErr w:type="gramEnd"/>
      <w:r>
        <w:t xml:space="preserve"> contrato, calculado conforme al artículo 88 TRLCSP y recogido en el </w:t>
      </w:r>
      <w:r>
        <w:rPr>
          <w:b/>
        </w:rPr>
        <w:t xml:space="preserve">apartado D </w:t>
      </w:r>
      <w:r>
        <w:t xml:space="preserve">del Cuadro - resumen, ha sido tenido en cuenta para elegir el procedimiento de licitación aplicable a este contrato y la publicidad a la que va a someterse. Dicho valor estimado, calculado de conformidad con lo dispuesto en el artículo 5 de la Directiva 2014/24/UE, incluye las posibles prórrogas y modificaciones contractuales, señaladas en el </w:t>
      </w:r>
      <w:r>
        <w:rPr>
          <w:b/>
        </w:rPr>
        <w:t xml:space="preserve">apartado H </w:t>
      </w:r>
      <w:r>
        <w:t xml:space="preserve">del Cuadro - resumen y en el </w:t>
      </w:r>
      <w:r>
        <w:rPr>
          <w:b/>
        </w:rPr>
        <w:t xml:space="preserve">Anexo XIII </w:t>
      </w:r>
      <w:r>
        <w:t>respectivamente, así como cualquier otra forma de opción eventual.</w:t>
      </w:r>
    </w:p>
    <w:p w:rsidR="006F55CB" w:rsidRDefault="00DB3251">
      <w:pPr>
        <w:pStyle w:val="Heading2"/>
        <w:numPr>
          <w:ilvl w:val="0"/>
          <w:numId w:val="11"/>
        </w:numPr>
        <w:tabs>
          <w:tab w:val="left" w:pos="652"/>
        </w:tabs>
        <w:spacing w:before="101"/>
        <w:ind w:left="651" w:hanging="180"/>
      </w:pPr>
      <w:r>
        <w:t>PRESUPUESTO DE LICITACIÓN Y PRECIO DEL</w:t>
      </w:r>
      <w:r>
        <w:rPr>
          <w:spacing w:val="-3"/>
        </w:rPr>
        <w:t xml:space="preserve"> </w:t>
      </w:r>
      <w:r>
        <w:t>CONTRATO</w:t>
      </w:r>
    </w:p>
    <w:p w:rsidR="006F55CB" w:rsidRDefault="00DB3251">
      <w:pPr>
        <w:pStyle w:val="Textoindependiente"/>
        <w:spacing w:before="133"/>
        <w:ind w:left="651"/>
      </w:pPr>
      <w:r>
        <w:t xml:space="preserve">El importe </w:t>
      </w:r>
      <w:proofErr w:type="gramStart"/>
      <w:r>
        <w:t>del</w:t>
      </w:r>
      <w:proofErr w:type="gramEnd"/>
      <w:r>
        <w:t xml:space="preserve"> Presupuesto de licitación del contrato es el señalado como máximo en el </w:t>
      </w:r>
      <w:r>
        <w:rPr>
          <w:b/>
        </w:rPr>
        <w:t xml:space="preserve">apartado C </w:t>
      </w:r>
      <w:r>
        <w:t>del Cuadro -resumen.</w:t>
      </w:r>
    </w:p>
    <w:p w:rsidR="006F55CB" w:rsidRDefault="00DB3251">
      <w:pPr>
        <w:pStyle w:val="Textoindependiente"/>
        <w:spacing w:before="138" w:line="278" w:lineRule="auto"/>
        <w:ind w:left="651" w:right="163"/>
        <w:jc w:val="both"/>
      </w:pPr>
      <w:r>
        <w:t xml:space="preserve">El precio </w:t>
      </w:r>
      <w:proofErr w:type="gramStart"/>
      <w:r>
        <w:t>del</w:t>
      </w:r>
      <w:proofErr w:type="gramEnd"/>
      <w:r>
        <w:t xml:space="preserve"> contrato será el que resulte de la adjudicación del mismo y deberá indicar como partida independiente el IVA. En el precio </w:t>
      </w:r>
      <w:proofErr w:type="gramStart"/>
      <w:r>
        <w:t>del</w:t>
      </w:r>
      <w:proofErr w:type="gramEnd"/>
      <w:r>
        <w:t xml:space="preserve"> contrato se considerarán incluidos los tributos, tasas y cánones de cualquier índole que sean de aplicación, así como todos los gastos que se originen para el adjudicatario como consecuencia del cumplimiento de las obligaciones contempladas en el pliego.</w:t>
      </w:r>
    </w:p>
    <w:p w:rsidR="002F5FB7" w:rsidRDefault="002F5FB7">
      <w:pPr>
        <w:pStyle w:val="Textoindependiente"/>
        <w:spacing w:before="138" w:line="278" w:lineRule="auto"/>
        <w:ind w:left="651" w:right="163"/>
        <w:jc w:val="both"/>
      </w:pPr>
    </w:p>
    <w:p w:rsidR="006F55CB" w:rsidRDefault="00DB3251">
      <w:pPr>
        <w:pStyle w:val="Heading2"/>
        <w:numPr>
          <w:ilvl w:val="0"/>
          <w:numId w:val="11"/>
        </w:numPr>
        <w:tabs>
          <w:tab w:val="left" w:pos="674"/>
        </w:tabs>
        <w:spacing w:before="96"/>
        <w:ind w:hanging="357"/>
      </w:pPr>
      <w:r>
        <w:t>EXISTENCIA DE</w:t>
      </w:r>
      <w:r>
        <w:rPr>
          <w:spacing w:val="-4"/>
        </w:rPr>
        <w:t xml:space="preserve"> </w:t>
      </w:r>
      <w:r>
        <w:t>CRÉDITO</w:t>
      </w:r>
    </w:p>
    <w:p w:rsidR="006F55CB" w:rsidRDefault="00DB3251">
      <w:pPr>
        <w:pStyle w:val="Textoindependiente"/>
        <w:spacing w:before="138"/>
        <w:ind w:left="652"/>
      </w:pPr>
      <w:r>
        <w:t xml:space="preserve">Existe crédito suficiente hasta el importe </w:t>
      </w:r>
      <w:proofErr w:type="gramStart"/>
      <w:r>
        <w:t>del</w:t>
      </w:r>
      <w:proofErr w:type="gramEnd"/>
      <w:r>
        <w:t xml:space="preserve"> presupuesto máximo fijado por la Administración.</w:t>
      </w:r>
    </w:p>
    <w:p w:rsidR="006F55CB" w:rsidRDefault="00DB3251">
      <w:pPr>
        <w:pStyle w:val="Textoindependiente"/>
        <w:spacing w:before="133" w:line="276" w:lineRule="auto"/>
        <w:ind w:left="652" w:right="173"/>
      </w:pPr>
      <w:r>
        <w:t xml:space="preserve">En los expedientes que se tramiten anticipadamente la adjudicación queda sometida a la condición suspensiva de existencia de crédito adecuado y suficiente para garantizar las obligaciones derivadas </w:t>
      </w:r>
      <w:proofErr w:type="gramStart"/>
      <w:r>
        <w:t>del</w:t>
      </w:r>
      <w:proofErr w:type="gramEnd"/>
      <w:r>
        <w:t xml:space="preserve"> contrato en el ejercicio correspondiente.</w:t>
      </w:r>
    </w:p>
    <w:p w:rsidR="002F5FB7" w:rsidRDefault="002F5FB7">
      <w:pPr>
        <w:pStyle w:val="Textoindependiente"/>
        <w:spacing w:before="133" w:line="276" w:lineRule="auto"/>
        <w:ind w:left="652" w:right="173"/>
      </w:pPr>
    </w:p>
    <w:p w:rsidR="006F55CB" w:rsidRDefault="00DB3251">
      <w:pPr>
        <w:pStyle w:val="Heading2"/>
        <w:numPr>
          <w:ilvl w:val="0"/>
          <w:numId w:val="11"/>
        </w:numPr>
        <w:tabs>
          <w:tab w:val="left" w:pos="674"/>
        </w:tabs>
        <w:spacing w:before="98"/>
        <w:ind w:hanging="357"/>
      </w:pPr>
      <w:r>
        <w:t>PLAZO DE EJECUCIÓN DEL</w:t>
      </w:r>
      <w:r>
        <w:rPr>
          <w:spacing w:val="-2"/>
        </w:rPr>
        <w:t xml:space="preserve"> </w:t>
      </w:r>
      <w:r>
        <w:t>CONTRATO</w:t>
      </w:r>
    </w:p>
    <w:p w:rsidR="006F55CB" w:rsidRDefault="00DB3251">
      <w:pPr>
        <w:pStyle w:val="Textoindependiente"/>
        <w:spacing w:before="133"/>
        <w:ind w:left="652"/>
      </w:pPr>
      <w:r>
        <w:t xml:space="preserve">El plazo de ejecución será el que figure en el </w:t>
      </w:r>
      <w:r>
        <w:rPr>
          <w:b/>
        </w:rPr>
        <w:t xml:space="preserve">apartado G </w:t>
      </w:r>
      <w:proofErr w:type="gramStart"/>
      <w:r>
        <w:t>del</w:t>
      </w:r>
      <w:proofErr w:type="gramEnd"/>
      <w:r>
        <w:t xml:space="preserve"> Cuadro - resumen.</w:t>
      </w:r>
    </w:p>
    <w:p w:rsidR="006F55CB" w:rsidRDefault="00DB3251">
      <w:pPr>
        <w:pStyle w:val="Textoindependiente"/>
        <w:spacing w:before="135"/>
        <w:ind w:left="652"/>
      </w:pPr>
      <w:r>
        <w:t xml:space="preserve">Este plazo comenzará a contar a partir de la formalización </w:t>
      </w:r>
      <w:proofErr w:type="gramStart"/>
      <w:r>
        <w:t>del</w:t>
      </w:r>
      <w:proofErr w:type="gramEnd"/>
      <w:r>
        <w:t xml:space="preserve"> contrato o desde la fecha fijada en el documento contractual.</w:t>
      </w:r>
    </w:p>
    <w:p w:rsidR="006F55CB" w:rsidRDefault="00DB3251">
      <w:pPr>
        <w:pStyle w:val="Textoindependiente"/>
        <w:spacing w:before="135" w:line="268" w:lineRule="auto"/>
        <w:ind w:left="651"/>
      </w:pPr>
      <w:r>
        <w:t xml:space="preserve">De acuerdo con lo dispuesto en los artículos 23 y 303 TRLCSP, el contrato podrá ser prorrogado por mutuo acuerdo de las partes si así se prevé en el </w:t>
      </w:r>
      <w:r>
        <w:rPr>
          <w:b/>
        </w:rPr>
        <w:t xml:space="preserve">apartado H </w:t>
      </w:r>
      <w:proofErr w:type="gramStart"/>
      <w:r>
        <w:t>del</w:t>
      </w:r>
      <w:proofErr w:type="gramEnd"/>
      <w:r>
        <w:t xml:space="preserve"> Cuadro - resumen.</w:t>
      </w:r>
    </w:p>
    <w:p w:rsidR="00566202" w:rsidRDefault="00566202">
      <w:pPr>
        <w:pStyle w:val="Textoindependiente"/>
        <w:spacing w:before="135" w:line="268" w:lineRule="auto"/>
        <w:ind w:left="651"/>
      </w:pPr>
    </w:p>
    <w:p w:rsidR="006F55CB" w:rsidRDefault="00DB3251">
      <w:pPr>
        <w:pStyle w:val="Heading2"/>
        <w:numPr>
          <w:ilvl w:val="0"/>
          <w:numId w:val="11"/>
        </w:numPr>
        <w:tabs>
          <w:tab w:val="left" w:pos="674"/>
        </w:tabs>
        <w:spacing w:before="109"/>
        <w:ind w:left="673"/>
      </w:pPr>
      <w:r>
        <w:lastRenderedPageBreak/>
        <w:t>PERFIL DE</w:t>
      </w:r>
      <w:r>
        <w:rPr>
          <w:spacing w:val="-1"/>
        </w:rPr>
        <w:t xml:space="preserve"> </w:t>
      </w:r>
      <w:r>
        <w:t>CONTRATANTE</w:t>
      </w:r>
    </w:p>
    <w:p w:rsidR="006F55CB" w:rsidRDefault="006F55CB">
      <w:pPr>
        <w:pStyle w:val="Textoindependiente"/>
        <w:spacing w:before="7"/>
        <w:rPr>
          <w:b/>
        </w:rPr>
      </w:pPr>
    </w:p>
    <w:p w:rsidR="006F55CB" w:rsidRDefault="00DB3251">
      <w:pPr>
        <w:pStyle w:val="Textoindependiente"/>
        <w:spacing w:before="94" w:line="273" w:lineRule="auto"/>
        <w:ind w:left="651" w:right="164"/>
        <w:jc w:val="both"/>
      </w:pPr>
      <w:r>
        <w:t xml:space="preserve">La información relativa al presente contrato que, de acuerdo con lo dispuesto en </w:t>
      </w:r>
      <w:proofErr w:type="gramStart"/>
      <w:r>
        <w:t>este</w:t>
      </w:r>
      <w:proofErr w:type="gramEnd"/>
      <w:r>
        <w:t xml:space="preserve"> Pliego, vaya a ser publicada a través del “perfil de contratante” (artículo 53 TRLCSP), podrá ser consultada en la siguiente dirección electrónica: </w:t>
      </w:r>
      <w:hyperlink r:id="rId10" w:history="1">
        <w:r w:rsidRPr="00994573">
          <w:rPr>
            <w:rStyle w:val="Hipervnculo"/>
            <w:b/>
          </w:rPr>
          <w:t>http://www.astillero.es.</w:t>
        </w:r>
      </w:hyperlink>
    </w:p>
    <w:p w:rsidR="002F5FB7" w:rsidRDefault="002F5FB7">
      <w:pPr>
        <w:pStyle w:val="Textoindependiente"/>
        <w:spacing w:before="94" w:line="273" w:lineRule="auto"/>
        <w:ind w:left="651" w:right="164"/>
        <w:jc w:val="both"/>
        <w:rPr>
          <w:b/>
        </w:rPr>
      </w:pPr>
    </w:p>
    <w:p w:rsidR="006F55CB" w:rsidRDefault="00DB3251">
      <w:pPr>
        <w:pStyle w:val="Heading2"/>
        <w:numPr>
          <w:ilvl w:val="0"/>
          <w:numId w:val="11"/>
        </w:numPr>
        <w:tabs>
          <w:tab w:val="left" w:pos="674"/>
        </w:tabs>
        <w:spacing w:before="102"/>
        <w:ind w:hanging="357"/>
      </w:pPr>
      <w:r>
        <w:t>CLÁUSULAS ESPECIALES DE</w:t>
      </w:r>
      <w:r>
        <w:rPr>
          <w:spacing w:val="-1"/>
        </w:rPr>
        <w:t xml:space="preserve"> </w:t>
      </w:r>
      <w:r>
        <w:t>LICITACIÓN</w:t>
      </w:r>
    </w:p>
    <w:p w:rsidR="006F55CB" w:rsidRPr="00805695" w:rsidRDefault="00DB3251">
      <w:pPr>
        <w:pStyle w:val="Prrafodelista"/>
        <w:numPr>
          <w:ilvl w:val="1"/>
          <w:numId w:val="11"/>
        </w:numPr>
        <w:tabs>
          <w:tab w:val="left" w:pos="1353"/>
        </w:tabs>
        <w:ind w:left="1352" w:hanging="352"/>
        <w:jc w:val="both"/>
        <w:rPr>
          <w:b/>
          <w:sz w:val="18"/>
        </w:rPr>
      </w:pPr>
      <w:r w:rsidRPr="00805695">
        <w:rPr>
          <w:b/>
          <w:sz w:val="18"/>
        </w:rPr>
        <w:t>Garantía provisional</w:t>
      </w:r>
    </w:p>
    <w:p w:rsidR="006F55CB" w:rsidRPr="00805695" w:rsidRDefault="00DB3251">
      <w:pPr>
        <w:pStyle w:val="Textoindependiente"/>
        <w:spacing w:before="140" w:line="273" w:lineRule="auto"/>
        <w:ind w:left="1000" w:right="166" w:hanging="1"/>
        <w:jc w:val="both"/>
      </w:pPr>
      <w:r w:rsidRPr="00805695">
        <w:t xml:space="preserve">De conformidad con lo previsto en el artículo 103 TRLCSP, si excepcionalmente y de forma justificada en el expediente se exige para el presente contrato la constitución de una garantía provisional, su importe será el que figure en el </w:t>
      </w:r>
      <w:r w:rsidRPr="00805695">
        <w:rPr>
          <w:b/>
        </w:rPr>
        <w:t xml:space="preserve">apartado M </w:t>
      </w:r>
      <w:r w:rsidRPr="00805695">
        <w:t>del Cuadro -</w:t>
      </w:r>
      <w:r w:rsidRPr="00805695">
        <w:rPr>
          <w:spacing w:val="-2"/>
        </w:rPr>
        <w:t xml:space="preserve"> </w:t>
      </w:r>
      <w:r w:rsidRPr="00805695">
        <w:t>resumen.</w:t>
      </w:r>
    </w:p>
    <w:p w:rsidR="006F55CB" w:rsidRPr="00A052ED" w:rsidRDefault="00DB3251">
      <w:pPr>
        <w:pStyle w:val="Heading2"/>
        <w:numPr>
          <w:ilvl w:val="1"/>
          <w:numId w:val="11"/>
        </w:numPr>
        <w:tabs>
          <w:tab w:val="left" w:pos="1353"/>
        </w:tabs>
        <w:spacing w:before="102"/>
        <w:ind w:left="1352" w:hanging="352"/>
        <w:jc w:val="both"/>
      </w:pPr>
      <w:r w:rsidRPr="00A052ED">
        <w:t>Presentación de proposiciones</w:t>
      </w:r>
    </w:p>
    <w:p w:rsidR="006F55CB" w:rsidRPr="00A052ED" w:rsidRDefault="00DB3251">
      <w:pPr>
        <w:pStyle w:val="Textoindependiente"/>
        <w:spacing w:before="140" w:line="276" w:lineRule="auto"/>
        <w:ind w:left="1000" w:right="168"/>
        <w:jc w:val="both"/>
      </w:pPr>
      <w:r w:rsidRPr="00A052ED">
        <w:t>Las proposiciones se presentarán en el lugar y plazo señalado en el anuncio de licitación publicado en el Diario Oficial de la Unión Europea, y en los demás boletines oficiales y en el perfil de contratante.</w:t>
      </w:r>
    </w:p>
    <w:p w:rsidR="006F55CB" w:rsidRPr="00A052ED" w:rsidRDefault="00DB3251">
      <w:pPr>
        <w:pStyle w:val="Textoindependiente"/>
        <w:spacing w:before="105" w:line="278" w:lineRule="auto"/>
        <w:ind w:left="1000" w:right="164" w:hanging="1"/>
        <w:jc w:val="both"/>
      </w:pPr>
      <w:r w:rsidRPr="00A052ED">
        <w:t xml:space="preserve">Cuando las proposiciones se envíen por correo deberán remitirse a la dirección indicada en el párrafo anterior y cumplirán los requisitos señalados en el artículo 80.4 del RGLCAP, debiendo justificarse la fecha y hora de la imposición del envío en la Oficina de Correos y anunciar en el mismo día al Órgano de contratación la remisión de la oferta mediante télex, fax o telegrama en el que se consigne el número de expediente, título completo del contrato y nombre del licitador. También podrá anunciarse por correo electrónico, a la dirección de correo que figura en el </w:t>
      </w:r>
      <w:r w:rsidRPr="00A052ED">
        <w:rPr>
          <w:b/>
        </w:rPr>
        <w:t xml:space="preserve">apartado A </w:t>
      </w:r>
      <w:r w:rsidRPr="00A052ED">
        <w:t>del Cuadro – resumen, si bien en este último caso el envío sólo será válido si existe constancia de la transmisión y recepción, de sus fechas y del contenido íntegro de las comunicaciones y se identifica fidedignamente al remitente y al</w:t>
      </w:r>
      <w:r w:rsidRPr="00A052ED">
        <w:rPr>
          <w:spacing w:val="-31"/>
        </w:rPr>
        <w:t xml:space="preserve"> </w:t>
      </w:r>
      <w:r w:rsidRPr="00A052ED">
        <w:t>destinatario.</w:t>
      </w:r>
    </w:p>
    <w:p w:rsidR="006F55CB" w:rsidRDefault="00DB3251">
      <w:pPr>
        <w:pStyle w:val="Textoindependiente"/>
        <w:spacing w:before="96" w:line="278" w:lineRule="auto"/>
        <w:ind w:left="999" w:right="163"/>
        <w:jc w:val="both"/>
      </w:pPr>
      <w:r w:rsidRPr="00A052ED">
        <w:rPr>
          <w:b/>
        </w:rPr>
        <w:t xml:space="preserve">Sin la concurrencia de ambos requisitos </w:t>
      </w:r>
      <w:r w:rsidRPr="00A052ED">
        <w:t xml:space="preserve">no será admitida la proposición si es recibida por el Órgano de contratación con posterioridad a la fecha de terminación </w:t>
      </w:r>
      <w:proofErr w:type="gramStart"/>
      <w:r w:rsidRPr="00A052ED">
        <w:t>del</w:t>
      </w:r>
      <w:proofErr w:type="gramEnd"/>
      <w:r w:rsidRPr="00A052ED">
        <w:t xml:space="preserve"> plazo señalado en el anuncio</w:t>
      </w:r>
      <w:r>
        <w:t xml:space="preserve"> de licitación. A efectos de justificar que el envío por correo se hace dentro de la fecha y hora señaladas para la admisión de proposiciones, se admitirá como medio de prueba, que en el fax, telegrama o correo electrónico se haga referencia al número del certificado del envío hecho por correo.</w:t>
      </w:r>
    </w:p>
    <w:p w:rsidR="006F55CB" w:rsidRDefault="00DB3251">
      <w:pPr>
        <w:pStyle w:val="Heading2"/>
        <w:numPr>
          <w:ilvl w:val="1"/>
          <w:numId w:val="11"/>
        </w:numPr>
        <w:tabs>
          <w:tab w:val="left" w:pos="1353"/>
        </w:tabs>
        <w:spacing w:before="96"/>
        <w:ind w:left="1352" w:hanging="352"/>
        <w:jc w:val="both"/>
      </w:pPr>
      <w:r>
        <w:t>Documentos y datos de los licitadores de carácter</w:t>
      </w:r>
      <w:r>
        <w:rPr>
          <w:spacing w:val="-8"/>
        </w:rPr>
        <w:t xml:space="preserve"> </w:t>
      </w:r>
      <w:r>
        <w:t>confidencial.</w:t>
      </w:r>
    </w:p>
    <w:p w:rsidR="006F55CB" w:rsidRDefault="00DB3251">
      <w:pPr>
        <w:pStyle w:val="Textoindependiente"/>
        <w:spacing w:before="140" w:line="278" w:lineRule="auto"/>
        <w:ind w:left="1000" w:right="164"/>
        <w:jc w:val="both"/>
      </w:pPr>
      <w:r>
        <w:t xml:space="preserve">Los licitadores deberán indicar qué documentos (o parte de los mismos) o datos de los incluidos en las ofertas tienen la consideración de «confidenciales», sin que resulten admisibles las declaraciones genéricas de confidencialidad de todos los documentos o datos de la oferta. La condición de confidencial deberá reflejarse claramente (sobreimpresa, al margen o de cualquier otra forma claramente identificable) en el propio documento que tenga tal condición, señalando </w:t>
      </w:r>
      <w:proofErr w:type="gramStart"/>
      <w:r>
        <w:t>además  los</w:t>
      </w:r>
      <w:proofErr w:type="gramEnd"/>
      <w:r>
        <w:t xml:space="preserve"> motivos que justifican tal consideración. No se considerarán confidenciales documentos que no hayan sido expresamente calificados </w:t>
      </w:r>
      <w:proofErr w:type="gramStart"/>
      <w:r>
        <w:t>como</w:t>
      </w:r>
      <w:proofErr w:type="gramEnd"/>
      <w:r>
        <w:t xml:space="preserve"> tales por los licitadores</w:t>
      </w:r>
    </w:p>
    <w:p w:rsidR="006F55CB" w:rsidRDefault="00DB3251">
      <w:pPr>
        <w:pStyle w:val="Heading2"/>
        <w:numPr>
          <w:ilvl w:val="1"/>
          <w:numId w:val="11"/>
        </w:numPr>
        <w:tabs>
          <w:tab w:val="left" w:pos="1353"/>
        </w:tabs>
        <w:spacing w:before="94"/>
        <w:ind w:left="1352" w:hanging="352"/>
        <w:jc w:val="both"/>
      </w:pPr>
      <w:r>
        <w:t>Subsanabilidad de</w:t>
      </w:r>
      <w:r>
        <w:rPr>
          <w:spacing w:val="-3"/>
        </w:rPr>
        <w:t xml:space="preserve"> </w:t>
      </w:r>
      <w:r>
        <w:t>documentos</w:t>
      </w:r>
    </w:p>
    <w:p w:rsidR="006F55CB" w:rsidRDefault="00DB3251">
      <w:pPr>
        <w:pStyle w:val="Textoindependiente"/>
        <w:spacing w:before="107"/>
        <w:ind w:left="1000" w:right="164"/>
        <w:jc w:val="both"/>
      </w:pPr>
      <w:r>
        <w:t xml:space="preserve">La presentación de declaraciones responsables de cumplimiento de requisitos de participación será objeto de subsanación por los licitadores, a requerimiento </w:t>
      </w:r>
      <w:proofErr w:type="gramStart"/>
      <w:r>
        <w:t>del</w:t>
      </w:r>
      <w:proofErr w:type="gramEnd"/>
      <w:r>
        <w:t xml:space="preserve"> órgano o la mesa de contratación (la unidad técnica –proced. simplificado), cuando no se hubiera presentado, o no estuviera adecuadamente cumplimentada la presentada.</w:t>
      </w:r>
    </w:p>
    <w:p w:rsidR="006F55CB" w:rsidRDefault="00DB3251">
      <w:pPr>
        <w:pStyle w:val="Textoindependiente"/>
        <w:spacing w:before="102"/>
        <w:ind w:left="1012" w:right="116"/>
        <w:jc w:val="both"/>
      </w:pPr>
      <w:r>
        <w:t xml:space="preserve">Igualmente, el propuesto </w:t>
      </w:r>
      <w:proofErr w:type="gramStart"/>
      <w:r>
        <w:t>como</w:t>
      </w:r>
      <w:proofErr w:type="gramEnd"/>
      <w:r>
        <w:t xml:space="preserve"> adjudicatario podrá subsanar la falta o incompleta presentación de los documentos acreditativos del cumplimiento de los requisitos de participación que le sean requeridos con carácter previo a la adjudicación del contrato.</w:t>
      </w:r>
    </w:p>
    <w:p w:rsidR="006F55CB" w:rsidRDefault="00DB3251">
      <w:pPr>
        <w:pStyle w:val="Textoindependiente"/>
        <w:spacing w:before="97"/>
        <w:ind w:left="1012" w:right="116"/>
        <w:jc w:val="both"/>
      </w:pPr>
      <w:r>
        <w:t xml:space="preserve">En ambos casos se concederá al licitador </w:t>
      </w:r>
      <w:proofErr w:type="gramStart"/>
      <w:r>
        <w:t>un</w:t>
      </w:r>
      <w:proofErr w:type="gramEnd"/>
      <w:r>
        <w:t xml:space="preserve"> plazo de tres días hábiles, a contar desde el siguiente al de recepción del requerimiento de subsanación.</w:t>
      </w:r>
    </w:p>
    <w:p w:rsidR="006F55CB" w:rsidRDefault="00DB3251">
      <w:pPr>
        <w:pStyle w:val="Textoindependiente"/>
        <w:spacing w:before="97"/>
        <w:ind w:left="1012" w:right="116"/>
        <w:jc w:val="both"/>
      </w:pPr>
      <w:r>
        <w:t xml:space="preserve">Si no se subsanase en plazo lo requerido, el órgano o </w:t>
      </w:r>
      <w:proofErr w:type="gramStart"/>
      <w:r>
        <w:t>la mesa</w:t>
      </w:r>
      <w:proofErr w:type="gramEnd"/>
      <w:r>
        <w:t xml:space="preserve"> de contratación entenderá que el licitador desiste de su oferta</w:t>
      </w:r>
    </w:p>
    <w:p w:rsidR="006F55CB" w:rsidRDefault="006F55CB">
      <w:pPr>
        <w:pStyle w:val="Textoindependiente"/>
        <w:rPr>
          <w:sz w:val="20"/>
        </w:rPr>
      </w:pPr>
    </w:p>
    <w:p w:rsidR="006F55CB" w:rsidRDefault="00DB3251">
      <w:pPr>
        <w:pStyle w:val="Heading2"/>
        <w:numPr>
          <w:ilvl w:val="1"/>
          <w:numId w:val="11"/>
        </w:numPr>
        <w:tabs>
          <w:tab w:val="left" w:pos="1404"/>
        </w:tabs>
        <w:spacing w:before="0"/>
        <w:ind w:left="1403" w:hanging="403"/>
        <w:jc w:val="both"/>
      </w:pPr>
      <w:r>
        <w:t>Información a los</w:t>
      </w:r>
      <w:r>
        <w:rPr>
          <w:spacing w:val="-5"/>
        </w:rPr>
        <w:t xml:space="preserve"> </w:t>
      </w:r>
      <w:r>
        <w:t>licitadores</w:t>
      </w:r>
    </w:p>
    <w:p w:rsidR="006F55CB" w:rsidRDefault="00DB3251">
      <w:pPr>
        <w:pStyle w:val="Textoindependiente"/>
        <w:spacing w:before="141" w:line="278" w:lineRule="auto"/>
        <w:ind w:left="1000" w:right="163"/>
        <w:jc w:val="both"/>
      </w:pPr>
      <w:r>
        <w:t xml:space="preserve">Cuando sea preciso solicitar la información adicional o complementaria a que se refiere el artículo 158 TRLCSP, la Administración contratante deberá facilitarla, al menos, seis días antes de la fecha límite fijada para la recepción de ofertas, siempre que </w:t>
      </w:r>
      <w:r>
        <w:rPr>
          <w:b/>
        </w:rPr>
        <w:t xml:space="preserve">dicha petición se presente con una antelación mínima de ocho días </w:t>
      </w:r>
      <w:r>
        <w:t>respecto de aquella fecha. Dicha solicitud se efectuará al número de fax o a la dirección de correo electrónico previsto en el anuncio de licitación.</w:t>
      </w:r>
    </w:p>
    <w:p w:rsidR="006F55CB" w:rsidRDefault="00DB3251">
      <w:pPr>
        <w:pStyle w:val="Heading2"/>
        <w:numPr>
          <w:ilvl w:val="1"/>
          <w:numId w:val="11"/>
        </w:numPr>
        <w:tabs>
          <w:tab w:val="left" w:pos="1353"/>
        </w:tabs>
        <w:spacing w:before="94"/>
        <w:ind w:left="1352" w:hanging="352"/>
        <w:jc w:val="both"/>
      </w:pPr>
      <w:r>
        <w:t>Contenido de las</w:t>
      </w:r>
      <w:r>
        <w:rPr>
          <w:spacing w:val="-1"/>
        </w:rPr>
        <w:t xml:space="preserve"> </w:t>
      </w:r>
      <w:r>
        <w:t>proposiciones</w:t>
      </w:r>
    </w:p>
    <w:p w:rsidR="006F55CB" w:rsidRDefault="00DB3251">
      <w:pPr>
        <w:spacing w:before="140" w:line="273" w:lineRule="auto"/>
        <w:ind w:left="1000" w:right="166"/>
        <w:jc w:val="both"/>
        <w:rPr>
          <w:sz w:val="18"/>
        </w:rPr>
      </w:pPr>
      <w:r>
        <w:rPr>
          <w:sz w:val="18"/>
        </w:rPr>
        <w:t xml:space="preserve">Las proposiciones constarán de los sobres que a continuación se indican, cerrados y firmados por el licitador o persona que lo representa haciendo constar en cada uno de ellos su respectivo contenido y el nombre </w:t>
      </w:r>
      <w:proofErr w:type="gramStart"/>
      <w:r>
        <w:rPr>
          <w:sz w:val="18"/>
        </w:rPr>
        <w:t>del</w:t>
      </w:r>
      <w:proofErr w:type="gramEnd"/>
      <w:r>
        <w:rPr>
          <w:sz w:val="18"/>
        </w:rPr>
        <w:t xml:space="preserve"> licitador. </w:t>
      </w:r>
      <w:proofErr w:type="gramStart"/>
      <w:r>
        <w:rPr>
          <w:b/>
          <w:sz w:val="18"/>
        </w:rPr>
        <w:t>En el interior de cada sobre se hará constar en hoja independiente su contenido, ordenado numéricamente</w:t>
      </w:r>
      <w:r>
        <w:rPr>
          <w:sz w:val="18"/>
        </w:rPr>
        <w:t>.</w:t>
      </w:r>
      <w:proofErr w:type="gramEnd"/>
    </w:p>
    <w:p w:rsidR="002F5FB7" w:rsidRDefault="002F5FB7">
      <w:pPr>
        <w:pStyle w:val="Textoindependiente"/>
        <w:spacing w:before="107" w:line="278" w:lineRule="auto"/>
        <w:ind w:left="1000" w:right="166"/>
        <w:jc w:val="both"/>
      </w:pPr>
    </w:p>
    <w:p w:rsidR="006F55CB" w:rsidRDefault="00DB3251">
      <w:pPr>
        <w:pStyle w:val="Textoindependiente"/>
        <w:spacing w:before="107" w:line="278" w:lineRule="auto"/>
        <w:ind w:left="1000" w:right="166"/>
        <w:jc w:val="both"/>
      </w:pPr>
      <w:r>
        <w:lastRenderedPageBreak/>
        <w:t xml:space="preserve">No obstante cuando en los criterios de adjudicación de las propuestas reflejados en los </w:t>
      </w:r>
      <w:r>
        <w:rPr>
          <w:b/>
        </w:rPr>
        <w:t xml:space="preserve">Anexos nº VIII y IX </w:t>
      </w:r>
      <w:r>
        <w:t xml:space="preserve">se concreten diferentes fases de valoración en que operarán los mismos, se presentarán, además del </w:t>
      </w:r>
      <w:r>
        <w:rPr>
          <w:b/>
        </w:rPr>
        <w:t xml:space="preserve">sobre nº UNO </w:t>
      </w:r>
      <w:r>
        <w:t xml:space="preserve">tantos sobres DOS y TRES como fases de valoración </w:t>
      </w:r>
      <w:r>
        <w:rPr>
          <w:b/>
        </w:rPr>
        <w:t>se hayan fijado</w:t>
      </w:r>
      <w:r>
        <w:t>.</w:t>
      </w:r>
    </w:p>
    <w:p w:rsidR="006F55CB" w:rsidRDefault="006F55CB">
      <w:pPr>
        <w:spacing w:line="278" w:lineRule="auto"/>
        <w:jc w:val="both"/>
      </w:pPr>
    </w:p>
    <w:p w:rsidR="002F5FB7" w:rsidRDefault="00DB3251" w:rsidP="002F5FB7">
      <w:pPr>
        <w:pStyle w:val="Textoindependiente"/>
        <w:spacing w:before="94" w:line="276" w:lineRule="auto"/>
        <w:ind w:left="999" w:firstLine="11"/>
      </w:pPr>
      <w:r>
        <w:t>TODA LA DOCUMENTACIÓN DEBERÁ PRESENTARSE REDACTADA EN CASTELLANO. LAS TRADUCCIONES DEBERÁN HACERSE EN FORMA OFICIAL (artículo 23 RGLCAP).</w:t>
      </w:r>
    </w:p>
    <w:p w:rsidR="002F5FB7" w:rsidRDefault="002F5FB7" w:rsidP="002F5FB7">
      <w:pPr>
        <w:pStyle w:val="Textoindependiente"/>
        <w:spacing w:before="94" w:line="276" w:lineRule="auto"/>
        <w:ind w:left="999" w:firstLine="11"/>
      </w:pPr>
    </w:p>
    <w:p w:rsidR="006F55CB" w:rsidRDefault="00DB3251">
      <w:pPr>
        <w:pStyle w:val="Heading2"/>
        <w:numPr>
          <w:ilvl w:val="2"/>
          <w:numId w:val="11"/>
        </w:numPr>
        <w:tabs>
          <w:tab w:val="left" w:pos="1876"/>
        </w:tabs>
        <w:spacing w:before="98"/>
        <w:ind w:hanging="503"/>
      </w:pPr>
      <w:r>
        <w:t>Sobre nº</w:t>
      </w:r>
      <w:r>
        <w:rPr>
          <w:spacing w:val="-1"/>
        </w:rPr>
        <w:t xml:space="preserve"> </w:t>
      </w:r>
      <w:r>
        <w:t>UNO</w:t>
      </w:r>
    </w:p>
    <w:p w:rsidR="006F55CB" w:rsidRDefault="00DB3251">
      <w:pPr>
        <w:spacing w:before="153" w:line="417" w:lineRule="auto"/>
        <w:ind w:left="1371" w:right="5539"/>
        <w:rPr>
          <w:b/>
          <w:sz w:val="18"/>
        </w:rPr>
      </w:pPr>
      <w:r>
        <w:rPr>
          <w:b/>
          <w:sz w:val="18"/>
        </w:rPr>
        <w:t>TÍTULO: DOCUMENTACIÓN ADMINISTRATIVA CONTENIDO:</w:t>
      </w:r>
    </w:p>
    <w:p w:rsidR="006F55CB" w:rsidRDefault="00DB3251">
      <w:pPr>
        <w:spacing w:before="4"/>
        <w:ind w:left="1371"/>
        <w:rPr>
          <w:b/>
          <w:sz w:val="18"/>
        </w:rPr>
      </w:pPr>
      <w:proofErr w:type="gramStart"/>
      <w:r>
        <w:rPr>
          <w:b/>
          <w:sz w:val="18"/>
        </w:rPr>
        <w:t>1º.</w:t>
      </w:r>
      <w:proofErr w:type="gramEnd"/>
      <w:r>
        <w:rPr>
          <w:b/>
          <w:sz w:val="18"/>
        </w:rPr>
        <w:t xml:space="preserve"> </w:t>
      </w:r>
      <w:r>
        <w:rPr>
          <w:b/>
          <w:sz w:val="18"/>
          <w:u w:val="single"/>
        </w:rPr>
        <w:t>ÍN D I C E</w:t>
      </w:r>
    </w:p>
    <w:p w:rsidR="006F55CB" w:rsidRDefault="00DB3251">
      <w:pPr>
        <w:spacing w:before="152" w:line="278" w:lineRule="auto"/>
        <w:ind w:left="1371"/>
        <w:rPr>
          <w:b/>
          <w:sz w:val="18"/>
        </w:rPr>
      </w:pPr>
      <w:r>
        <w:rPr>
          <w:b/>
          <w:sz w:val="18"/>
        </w:rPr>
        <w:t xml:space="preserve">2 </w:t>
      </w:r>
      <w:proofErr w:type="gramStart"/>
      <w:r>
        <w:rPr>
          <w:b/>
          <w:sz w:val="18"/>
        </w:rPr>
        <w:t>º .</w:t>
      </w:r>
      <w:proofErr w:type="gramEnd"/>
      <w:r>
        <w:rPr>
          <w:b/>
          <w:sz w:val="18"/>
        </w:rPr>
        <w:t xml:space="preserve"> </w:t>
      </w:r>
      <w:r>
        <w:rPr>
          <w:b/>
          <w:sz w:val="18"/>
          <w:u w:val="single"/>
        </w:rPr>
        <w:t>DOCUMENTO EUROPEO ÚNICO DE CONTRATACION (DEUC</w:t>
      </w:r>
      <w:r>
        <w:rPr>
          <w:b/>
          <w:sz w:val="18"/>
        </w:rPr>
        <w:t>)</w:t>
      </w:r>
      <w:r>
        <w:rPr>
          <w:sz w:val="18"/>
        </w:rPr>
        <w:t xml:space="preserve">. </w:t>
      </w:r>
      <w:proofErr w:type="gramStart"/>
      <w:r>
        <w:rPr>
          <w:sz w:val="18"/>
        </w:rPr>
        <w:t xml:space="preserve">Cumplimentado conforme a las indicaciones contenidas en el </w:t>
      </w:r>
      <w:r>
        <w:rPr>
          <w:b/>
          <w:sz w:val="18"/>
        </w:rPr>
        <w:t>Anexo I.</w:t>
      </w:r>
      <w:proofErr w:type="gramEnd"/>
    </w:p>
    <w:p w:rsidR="006F55CB" w:rsidRDefault="00DB3251">
      <w:pPr>
        <w:pStyle w:val="Textoindependiente"/>
        <w:spacing w:before="120" w:line="278" w:lineRule="auto"/>
        <w:ind w:left="1731" w:right="164" w:hanging="360"/>
        <w:jc w:val="both"/>
      </w:pPr>
      <w:proofErr w:type="gramStart"/>
      <w:r>
        <w:rPr>
          <w:b/>
        </w:rPr>
        <w:t>3º.</w:t>
      </w:r>
      <w:proofErr w:type="gramEnd"/>
      <w:r>
        <w:rPr>
          <w:b/>
        </w:rPr>
        <w:t xml:space="preserve"> Compromiso de constitución de Unión Temporal de Empresarios (UTE), en su caso</w:t>
      </w:r>
      <w:r>
        <w:t xml:space="preserve">. Cuando dos o más empresas acudan a una licitación constituyendo una Unión Temporal, se deberá aportar un documento privado indicando los nombres y circunstancias de los empresarios que la suscriban, la participación de cada uno de ellos y que asumen el compromiso de constituirse formalmente en Unión Temporal, caso de resultar adjudicatarios (artículos 59 TRLCSP y 24 RGLCAP). </w:t>
      </w:r>
      <w:proofErr w:type="gramStart"/>
      <w:r>
        <w:t>El citado documento deberá estar firmado por los representantes de cada una de las Empresas componentes de la UTE.</w:t>
      </w:r>
      <w:proofErr w:type="gramEnd"/>
      <w:r>
        <w:t xml:space="preserve"> </w:t>
      </w:r>
      <w:proofErr w:type="gramStart"/>
      <w:r>
        <w:t>Asimismo cada una de las empresas deberá presentar su propio DEUC.</w:t>
      </w:r>
      <w:proofErr w:type="gramEnd"/>
    </w:p>
    <w:p w:rsidR="006F55CB" w:rsidRDefault="00DB3251">
      <w:pPr>
        <w:spacing w:before="116" w:line="283" w:lineRule="auto"/>
        <w:ind w:left="1731" w:right="161" w:hanging="360"/>
        <w:jc w:val="both"/>
        <w:rPr>
          <w:sz w:val="18"/>
        </w:rPr>
      </w:pPr>
      <w:proofErr w:type="gramStart"/>
      <w:r>
        <w:rPr>
          <w:b/>
          <w:sz w:val="18"/>
        </w:rPr>
        <w:t>4º.</w:t>
      </w:r>
      <w:proofErr w:type="gramEnd"/>
      <w:r>
        <w:rPr>
          <w:b/>
          <w:sz w:val="18"/>
        </w:rPr>
        <w:t xml:space="preserve"> Documento acreditativo de la garantía provisional</w:t>
      </w:r>
      <w:r>
        <w:rPr>
          <w:sz w:val="18"/>
        </w:rPr>
        <w:t>, en su caso. Si se exige garantía provisional, ésta se depositará de la siguiente forma:</w:t>
      </w:r>
    </w:p>
    <w:p w:rsidR="006F55CB" w:rsidRDefault="00DB3251">
      <w:pPr>
        <w:pStyle w:val="Prrafodelista"/>
        <w:numPr>
          <w:ilvl w:val="0"/>
          <w:numId w:val="10"/>
        </w:numPr>
        <w:tabs>
          <w:tab w:val="left" w:pos="2092"/>
        </w:tabs>
        <w:spacing w:before="117" w:line="271" w:lineRule="auto"/>
        <w:ind w:right="163" w:hanging="179"/>
        <w:rPr>
          <w:sz w:val="18"/>
        </w:rPr>
      </w:pPr>
      <w:r>
        <w:rPr>
          <w:sz w:val="18"/>
        </w:rPr>
        <w:t xml:space="preserve">Cuando se </w:t>
      </w:r>
      <w:r>
        <w:rPr>
          <w:spacing w:val="-3"/>
          <w:sz w:val="18"/>
        </w:rPr>
        <w:t xml:space="preserve">trate </w:t>
      </w:r>
      <w:r>
        <w:rPr>
          <w:sz w:val="18"/>
        </w:rPr>
        <w:t xml:space="preserve">de </w:t>
      </w:r>
      <w:r>
        <w:rPr>
          <w:spacing w:val="-3"/>
          <w:sz w:val="18"/>
        </w:rPr>
        <w:t xml:space="preserve">garantías </w:t>
      </w:r>
      <w:r>
        <w:rPr>
          <w:sz w:val="18"/>
        </w:rPr>
        <w:t xml:space="preserve">en </w:t>
      </w:r>
      <w:r>
        <w:rPr>
          <w:spacing w:val="-3"/>
          <w:sz w:val="18"/>
        </w:rPr>
        <w:t xml:space="preserve">efectivo, </w:t>
      </w:r>
      <w:r>
        <w:rPr>
          <w:sz w:val="18"/>
        </w:rPr>
        <w:t>en la Caja de Depósitos del Ayuntamientoo en cualquiera de las cuentas de su titularidad, debiendo</w:t>
      </w:r>
      <w:r>
        <w:rPr>
          <w:spacing w:val="-8"/>
          <w:sz w:val="18"/>
        </w:rPr>
        <w:t xml:space="preserve"> </w:t>
      </w:r>
      <w:r>
        <w:rPr>
          <w:spacing w:val="-3"/>
          <w:sz w:val="18"/>
        </w:rPr>
        <w:t>entonces</w:t>
      </w:r>
      <w:r>
        <w:rPr>
          <w:spacing w:val="-8"/>
          <w:sz w:val="18"/>
        </w:rPr>
        <w:t xml:space="preserve"> </w:t>
      </w:r>
      <w:r>
        <w:rPr>
          <w:sz w:val="18"/>
        </w:rPr>
        <w:t>incluir</w:t>
      </w:r>
      <w:r>
        <w:rPr>
          <w:spacing w:val="-9"/>
          <w:sz w:val="18"/>
        </w:rPr>
        <w:t xml:space="preserve"> </w:t>
      </w:r>
      <w:r>
        <w:rPr>
          <w:sz w:val="18"/>
        </w:rPr>
        <w:t>en</w:t>
      </w:r>
      <w:r>
        <w:rPr>
          <w:spacing w:val="-11"/>
          <w:sz w:val="18"/>
        </w:rPr>
        <w:t xml:space="preserve"> </w:t>
      </w:r>
      <w:r>
        <w:rPr>
          <w:sz w:val="18"/>
        </w:rPr>
        <w:t>el</w:t>
      </w:r>
      <w:r>
        <w:rPr>
          <w:spacing w:val="-10"/>
          <w:sz w:val="18"/>
        </w:rPr>
        <w:t xml:space="preserve"> </w:t>
      </w:r>
      <w:r>
        <w:rPr>
          <w:sz w:val="18"/>
        </w:rPr>
        <w:t>“</w:t>
      </w:r>
      <w:r>
        <w:rPr>
          <w:b/>
          <w:sz w:val="18"/>
        </w:rPr>
        <w:t>sobre</w:t>
      </w:r>
      <w:r>
        <w:rPr>
          <w:b/>
          <w:spacing w:val="-8"/>
          <w:sz w:val="18"/>
        </w:rPr>
        <w:t xml:space="preserve"> </w:t>
      </w:r>
      <w:r>
        <w:rPr>
          <w:b/>
          <w:sz w:val="18"/>
        </w:rPr>
        <w:t>nº</w:t>
      </w:r>
      <w:r>
        <w:rPr>
          <w:b/>
          <w:spacing w:val="-10"/>
          <w:sz w:val="18"/>
        </w:rPr>
        <w:t xml:space="preserve"> </w:t>
      </w:r>
      <w:r>
        <w:rPr>
          <w:b/>
          <w:sz w:val="18"/>
        </w:rPr>
        <w:t>UNO</w:t>
      </w:r>
      <w:r>
        <w:rPr>
          <w:sz w:val="18"/>
        </w:rPr>
        <w:t>”</w:t>
      </w:r>
      <w:r>
        <w:rPr>
          <w:spacing w:val="-9"/>
          <w:sz w:val="18"/>
        </w:rPr>
        <w:t xml:space="preserve"> </w:t>
      </w:r>
      <w:r>
        <w:rPr>
          <w:sz w:val="18"/>
        </w:rPr>
        <w:t>el</w:t>
      </w:r>
      <w:r>
        <w:rPr>
          <w:spacing w:val="-8"/>
          <w:sz w:val="18"/>
        </w:rPr>
        <w:t xml:space="preserve"> </w:t>
      </w:r>
      <w:r>
        <w:rPr>
          <w:spacing w:val="-3"/>
          <w:sz w:val="18"/>
        </w:rPr>
        <w:t>correspondiente</w:t>
      </w:r>
      <w:r>
        <w:rPr>
          <w:spacing w:val="-8"/>
          <w:sz w:val="18"/>
        </w:rPr>
        <w:t xml:space="preserve"> </w:t>
      </w:r>
      <w:r>
        <w:rPr>
          <w:sz w:val="18"/>
        </w:rPr>
        <w:t>resguardo</w:t>
      </w:r>
      <w:r>
        <w:rPr>
          <w:spacing w:val="-8"/>
          <w:sz w:val="18"/>
        </w:rPr>
        <w:t xml:space="preserve"> </w:t>
      </w:r>
      <w:r>
        <w:rPr>
          <w:spacing w:val="-3"/>
          <w:sz w:val="18"/>
        </w:rPr>
        <w:t>que</w:t>
      </w:r>
      <w:r>
        <w:rPr>
          <w:spacing w:val="-8"/>
          <w:sz w:val="18"/>
        </w:rPr>
        <w:t xml:space="preserve"> </w:t>
      </w:r>
      <w:r>
        <w:rPr>
          <w:sz w:val="18"/>
        </w:rPr>
        <w:t>acredite</w:t>
      </w:r>
      <w:r>
        <w:rPr>
          <w:spacing w:val="-11"/>
          <w:sz w:val="18"/>
        </w:rPr>
        <w:t xml:space="preserve"> </w:t>
      </w:r>
      <w:r>
        <w:rPr>
          <w:sz w:val="18"/>
        </w:rPr>
        <w:t>dicho</w:t>
      </w:r>
      <w:r>
        <w:rPr>
          <w:spacing w:val="-8"/>
          <w:sz w:val="18"/>
        </w:rPr>
        <w:t xml:space="preserve"> </w:t>
      </w:r>
      <w:r>
        <w:rPr>
          <w:spacing w:val="-3"/>
          <w:sz w:val="18"/>
        </w:rPr>
        <w:t>depósito.</w:t>
      </w:r>
    </w:p>
    <w:p w:rsidR="006F55CB" w:rsidRDefault="00DB3251">
      <w:pPr>
        <w:pStyle w:val="Prrafodelista"/>
        <w:numPr>
          <w:ilvl w:val="0"/>
          <w:numId w:val="10"/>
        </w:numPr>
        <w:tabs>
          <w:tab w:val="left" w:pos="2092"/>
        </w:tabs>
        <w:spacing w:before="132" w:line="268" w:lineRule="auto"/>
        <w:ind w:right="164"/>
        <w:rPr>
          <w:sz w:val="18"/>
        </w:rPr>
      </w:pPr>
      <w:r>
        <w:rPr>
          <w:sz w:val="18"/>
        </w:rPr>
        <w:t xml:space="preserve">Cuando se </w:t>
      </w:r>
      <w:r>
        <w:rPr>
          <w:spacing w:val="-3"/>
          <w:sz w:val="18"/>
        </w:rPr>
        <w:t xml:space="preserve">trate </w:t>
      </w:r>
      <w:r>
        <w:rPr>
          <w:sz w:val="18"/>
        </w:rPr>
        <w:t xml:space="preserve">de </w:t>
      </w:r>
      <w:r>
        <w:rPr>
          <w:spacing w:val="-3"/>
          <w:sz w:val="18"/>
        </w:rPr>
        <w:t xml:space="preserve">certificados </w:t>
      </w:r>
      <w:r>
        <w:rPr>
          <w:sz w:val="18"/>
        </w:rPr>
        <w:t xml:space="preserve">de </w:t>
      </w:r>
      <w:r>
        <w:rPr>
          <w:spacing w:val="-3"/>
          <w:sz w:val="18"/>
        </w:rPr>
        <w:t xml:space="preserve">inmovilización </w:t>
      </w:r>
      <w:r>
        <w:rPr>
          <w:sz w:val="18"/>
        </w:rPr>
        <w:t xml:space="preserve">de </w:t>
      </w:r>
      <w:r>
        <w:rPr>
          <w:spacing w:val="-3"/>
          <w:sz w:val="18"/>
        </w:rPr>
        <w:t xml:space="preserve">valores </w:t>
      </w:r>
      <w:r>
        <w:rPr>
          <w:sz w:val="18"/>
        </w:rPr>
        <w:t xml:space="preserve">anotados, de </w:t>
      </w:r>
      <w:r>
        <w:rPr>
          <w:spacing w:val="-3"/>
          <w:sz w:val="18"/>
        </w:rPr>
        <w:t xml:space="preserve">avales </w:t>
      </w:r>
      <w:r>
        <w:rPr>
          <w:sz w:val="18"/>
        </w:rPr>
        <w:t xml:space="preserve">o de </w:t>
      </w:r>
      <w:r>
        <w:rPr>
          <w:spacing w:val="-3"/>
          <w:sz w:val="18"/>
        </w:rPr>
        <w:t xml:space="preserve">certificados </w:t>
      </w:r>
      <w:r>
        <w:rPr>
          <w:sz w:val="18"/>
        </w:rPr>
        <w:t>de seguro de</w:t>
      </w:r>
      <w:r>
        <w:rPr>
          <w:spacing w:val="-4"/>
          <w:sz w:val="18"/>
        </w:rPr>
        <w:t xml:space="preserve"> </w:t>
      </w:r>
      <w:r>
        <w:rPr>
          <w:spacing w:val="-3"/>
          <w:sz w:val="18"/>
        </w:rPr>
        <w:t>caución,</w:t>
      </w:r>
      <w:r>
        <w:rPr>
          <w:spacing w:val="-5"/>
          <w:sz w:val="18"/>
        </w:rPr>
        <w:t xml:space="preserve"> </w:t>
      </w:r>
      <w:r>
        <w:rPr>
          <w:sz w:val="18"/>
        </w:rPr>
        <w:t>ante</w:t>
      </w:r>
      <w:r>
        <w:rPr>
          <w:spacing w:val="-4"/>
          <w:sz w:val="18"/>
        </w:rPr>
        <w:t xml:space="preserve"> </w:t>
      </w:r>
      <w:r>
        <w:rPr>
          <w:sz w:val="18"/>
        </w:rPr>
        <w:t>el</w:t>
      </w:r>
      <w:r>
        <w:rPr>
          <w:spacing w:val="-4"/>
          <w:sz w:val="18"/>
        </w:rPr>
        <w:t xml:space="preserve"> </w:t>
      </w:r>
      <w:r>
        <w:rPr>
          <w:spacing w:val="-3"/>
          <w:sz w:val="18"/>
        </w:rPr>
        <w:t>órgano</w:t>
      </w:r>
      <w:r>
        <w:rPr>
          <w:spacing w:val="-4"/>
          <w:sz w:val="18"/>
        </w:rPr>
        <w:t xml:space="preserve"> </w:t>
      </w:r>
      <w:r>
        <w:rPr>
          <w:sz w:val="18"/>
        </w:rPr>
        <w:t>de</w:t>
      </w:r>
      <w:r>
        <w:rPr>
          <w:spacing w:val="-4"/>
          <w:sz w:val="18"/>
        </w:rPr>
        <w:t xml:space="preserve"> </w:t>
      </w:r>
      <w:r>
        <w:rPr>
          <w:spacing w:val="-3"/>
          <w:sz w:val="18"/>
        </w:rPr>
        <w:t>contratación,</w:t>
      </w:r>
      <w:r>
        <w:rPr>
          <w:spacing w:val="-5"/>
          <w:sz w:val="18"/>
        </w:rPr>
        <w:t xml:space="preserve"> </w:t>
      </w:r>
      <w:r>
        <w:rPr>
          <w:spacing w:val="-3"/>
          <w:sz w:val="18"/>
        </w:rPr>
        <w:t>mediante</w:t>
      </w:r>
      <w:r>
        <w:rPr>
          <w:spacing w:val="-4"/>
          <w:sz w:val="18"/>
        </w:rPr>
        <w:t xml:space="preserve"> </w:t>
      </w:r>
      <w:r>
        <w:rPr>
          <w:sz w:val="18"/>
        </w:rPr>
        <w:t>su</w:t>
      </w:r>
      <w:r>
        <w:rPr>
          <w:spacing w:val="-4"/>
          <w:sz w:val="18"/>
        </w:rPr>
        <w:t xml:space="preserve"> </w:t>
      </w:r>
      <w:r>
        <w:rPr>
          <w:spacing w:val="-3"/>
          <w:sz w:val="18"/>
        </w:rPr>
        <w:t>incorporación</w:t>
      </w:r>
      <w:r>
        <w:rPr>
          <w:spacing w:val="-4"/>
          <w:sz w:val="18"/>
        </w:rPr>
        <w:t xml:space="preserve"> </w:t>
      </w:r>
      <w:r>
        <w:rPr>
          <w:sz w:val="18"/>
        </w:rPr>
        <w:t>al</w:t>
      </w:r>
      <w:r>
        <w:rPr>
          <w:spacing w:val="-4"/>
          <w:sz w:val="18"/>
        </w:rPr>
        <w:t xml:space="preserve"> </w:t>
      </w:r>
      <w:r>
        <w:rPr>
          <w:sz w:val="18"/>
        </w:rPr>
        <w:t>“</w:t>
      </w:r>
      <w:r>
        <w:rPr>
          <w:b/>
          <w:sz w:val="18"/>
        </w:rPr>
        <w:t>sobre</w:t>
      </w:r>
      <w:r>
        <w:rPr>
          <w:b/>
          <w:spacing w:val="-4"/>
          <w:sz w:val="18"/>
        </w:rPr>
        <w:t xml:space="preserve"> </w:t>
      </w:r>
      <w:r>
        <w:rPr>
          <w:b/>
          <w:sz w:val="18"/>
        </w:rPr>
        <w:t>nº</w:t>
      </w:r>
      <w:r>
        <w:rPr>
          <w:b/>
          <w:spacing w:val="-6"/>
          <w:sz w:val="18"/>
        </w:rPr>
        <w:t xml:space="preserve"> </w:t>
      </w:r>
      <w:r>
        <w:rPr>
          <w:b/>
          <w:spacing w:val="-3"/>
          <w:sz w:val="18"/>
        </w:rPr>
        <w:t>UNO</w:t>
      </w:r>
      <w:r>
        <w:rPr>
          <w:spacing w:val="-3"/>
          <w:sz w:val="18"/>
        </w:rPr>
        <w:t>”.</w:t>
      </w:r>
    </w:p>
    <w:p w:rsidR="006F55CB" w:rsidRDefault="00DB3251">
      <w:pPr>
        <w:pStyle w:val="Textoindependiente"/>
        <w:spacing w:before="117" w:line="276" w:lineRule="auto"/>
        <w:ind w:left="1731" w:right="164"/>
        <w:jc w:val="both"/>
      </w:pPr>
      <w:r>
        <w:t xml:space="preserve">En el caso de UTE las garantías provisionales podrán constituirse por una o varias de las empresas participantes siempre que en conjunto se alcance la cuantía requerida en el </w:t>
      </w:r>
      <w:r>
        <w:rPr>
          <w:b/>
        </w:rPr>
        <w:t xml:space="preserve">apartado M </w:t>
      </w:r>
      <w:r>
        <w:t>del Cuadro - resumen  y se garantice solidariamente a todos los integrantes de la unión</w:t>
      </w:r>
      <w:r>
        <w:rPr>
          <w:spacing w:val="-13"/>
        </w:rPr>
        <w:t xml:space="preserve"> </w:t>
      </w:r>
      <w:r>
        <w:t>temporal.</w:t>
      </w:r>
    </w:p>
    <w:p w:rsidR="006F55CB" w:rsidRDefault="00DB3251">
      <w:pPr>
        <w:pStyle w:val="Textoindependiente"/>
        <w:spacing w:before="106" w:line="276" w:lineRule="auto"/>
        <w:ind w:left="1731" w:right="164"/>
        <w:jc w:val="both"/>
        <w:rPr>
          <w:b/>
        </w:rPr>
      </w:pPr>
      <w:r>
        <w:t xml:space="preserve">La constitución de la garantía global a que se refiere el artículo 98 TRLCSP, eximirá de la constitución de la garantía provisional, siempre que quede acreditado mediante certificación de la Tesorería municipal, comprensiva de su existencia y suficiencia. </w:t>
      </w:r>
      <w:proofErr w:type="gramStart"/>
      <w:r>
        <w:t xml:space="preserve">Dicha certificación deberá ser incluida en el </w:t>
      </w:r>
      <w:r>
        <w:rPr>
          <w:b/>
        </w:rPr>
        <w:t>sobre nº UNO.</w:t>
      </w:r>
      <w:proofErr w:type="gramEnd"/>
    </w:p>
    <w:p w:rsidR="006F55CB" w:rsidRDefault="00DB3251">
      <w:pPr>
        <w:spacing w:before="103" w:line="278" w:lineRule="auto"/>
        <w:ind w:left="1731" w:right="159" w:hanging="361"/>
        <w:jc w:val="both"/>
        <w:rPr>
          <w:sz w:val="18"/>
        </w:rPr>
      </w:pPr>
      <w:proofErr w:type="gramStart"/>
      <w:r>
        <w:rPr>
          <w:b/>
          <w:sz w:val="18"/>
        </w:rPr>
        <w:t>5º.</w:t>
      </w:r>
      <w:proofErr w:type="gramEnd"/>
      <w:r>
        <w:rPr>
          <w:b/>
          <w:sz w:val="18"/>
        </w:rPr>
        <w:t xml:space="preserve"> Declaración expresa responsable conforme al Anexo II relativa al grupo empresarial al que pertenece y comprensiva de todas las sociedades pertenecientes a </w:t>
      </w:r>
      <w:proofErr w:type="gramStart"/>
      <w:r>
        <w:rPr>
          <w:b/>
          <w:sz w:val="18"/>
        </w:rPr>
        <w:t>un</w:t>
      </w:r>
      <w:proofErr w:type="gramEnd"/>
      <w:r>
        <w:rPr>
          <w:b/>
          <w:sz w:val="18"/>
        </w:rPr>
        <w:t xml:space="preserve"> mismo grupo</w:t>
      </w:r>
      <w:r>
        <w:rPr>
          <w:sz w:val="18"/>
        </w:rPr>
        <w:t xml:space="preserve">, en los términos establecidos en el artículo 42 del Código de Comercio. En caso de no pertenecer a ningún grupo empresarial, la declaración se realizará en </w:t>
      </w:r>
      <w:proofErr w:type="gramStart"/>
      <w:r>
        <w:rPr>
          <w:sz w:val="18"/>
        </w:rPr>
        <w:t>este</w:t>
      </w:r>
      <w:proofErr w:type="gramEnd"/>
      <w:r>
        <w:rPr>
          <w:sz w:val="18"/>
        </w:rPr>
        <w:t xml:space="preserve"> sentido.</w:t>
      </w:r>
    </w:p>
    <w:p w:rsidR="006F55CB" w:rsidRDefault="00DB3251">
      <w:pPr>
        <w:pStyle w:val="Heading2"/>
        <w:spacing w:before="117"/>
        <w:ind w:left="1371"/>
      </w:pPr>
      <w:proofErr w:type="gramStart"/>
      <w:r>
        <w:t>6º.</w:t>
      </w:r>
      <w:proofErr w:type="gramEnd"/>
      <w:r>
        <w:t xml:space="preserve"> Especialidades en la documentación que </w:t>
      </w:r>
      <w:proofErr w:type="gramStart"/>
      <w:r>
        <w:t>han</w:t>
      </w:r>
      <w:proofErr w:type="gramEnd"/>
      <w:r>
        <w:t xml:space="preserve"> de presentar los empresarios extranjeros.</w:t>
      </w:r>
    </w:p>
    <w:p w:rsidR="006F55CB" w:rsidRDefault="00DB3251">
      <w:pPr>
        <w:pStyle w:val="Textoindependiente"/>
        <w:spacing w:before="157" w:line="276" w:lineRule="auto"/>
        <w:ind w:left="1731" w:right="163"/>
        <w:jc w:val="both"/>
      </w:pPr>
      <w:proofErr w:type="gramStart"/>
      <w:r>
        <w:t>Los empresarios extranjeros deberán presentar además de la documentación señalada anteriormente, la documentación específica que a continuación se detalla.</w:t>
      </w:r>
      <w:proofErr w:type="gramEnd"/>
    </w:p>
    <w:p w:rsidR="006F55CB" w:rsidRDefault="00DB3251">
      <w:pPr>
        <w:spacing w:before="99"/>
        <w:ind w:left="1731"/>
        <w:jc w:val="both"/>
        <w:rPr>
          <w:sz w:val="18"/>
        </w:rPr>
      </w:pPr>
      <w:r>
        <w:rPr>
          <w:b/>
          <w:sz w:val="18"/>
        </w:rPr>
        <w:t xml:space="preserve">Todas las empresas no españolas </w:t>
      </w:r>
      <w:r>
        <w:rPr>
          <w:sz w:val="18"/>
        </w:rPr>
        <w:t>deben aportar:</w:t>
      </w:r>
    </w:p>
    <w:p w:rsidR="006F55CB" w:rsidRDefault="00DB3251">
      <w:pPr>
        <w:pStyle w:val="Prrafodelista"/>
        <w:numPr>
          <w:ilvl w:val="3"/>
          <w:numId w:val="11"/>
        </w:numPr>
        <w:tabs>
          <w:tab w:val="left" w:pos="2418"/>
          <w:tab w:val="left" w:pos="2419"/>
        </w:tabs>
        <w:spacing w:before="136" w:line="280" w:lineRule="auto"/>
        <w:ind w:right="164" w:firstLine="1"/>
        <w:jc w:val="both"/>
        <w:rPr>
          <w:sz w:val="18"/>
        </w:rPr>
      </w:pPr>
      <w:r>
        <w:rPr>
          <w:b/>
          <w:sz w:val="18"/>
        </w:rPr>
        <w:t xml:space="preserve">Declaración de someterse a la jurisdicción de los Juzgados y Tribunales Españoles de cualquier orden, </w:t>
      </w:r>
      <w:r>
        <w:rPr>
          <w:sz w:val="18"/>
        </w:rPr>
        <w:t>para todas las incidencias que de modo directo o indirecto pudieran surgir del contrato, renunciando en su</w:t>
      </w:r>
      <w:r>
        <w:rPr>
          <w:spacing w:val="-2"/>
          <w:sz w:val="18"/>
        </w:rPr>
        <w:t xml:space="preserve"> </w:t>
      </w:r>
      <w:r>
        <w:rPr>
          <w:sz w:val="18"/>
        </w:rPr>
        <w:t>caso,</w:t>
      </w:r>
      <w:r>
        <w:rPr>
          <w:spacing w:val="-3"/>
          <w:sz w:val="18"/>
        </w:rPr>
        <w:t xml:space="preserve"> </w:t>
      </w:r>
      <w:r>
        <w:rPr>
          <w:sz w:val="18"/>
        </w:rPr>
        <w:t>al</w:t>
      </w:r>
      <w:r>
        <w:rPr>
          <w:spacing w:val="-5"/>
          <w:sz w:val="18"/>
        </w:rPr>
        <w:t xml:space="preserve"> </w:t>
      </w:r>
      <w:r>
        <w:rPr>
          <w:sz w:val="18"/>
        </w:rPr>
        <w:t>fuero</w:t>
      </w:r>
      <w:r>
        <w:rPr>
          <w:spacing w:val="-2"/>
          <w:sz w:val="18"/>
        </w:rPr>
        <w:t xml:space="preserve"> </w:t>
      </w:r>
      <w:r>
        <w:rPr>
          <w:sz w:val="18"/>
        </w:rPr>
        <w:t>jurisdiccional</w:t>
      </w:r>
      <w:r>
        <w:rPr>
          <w:spacing w:val="-7"/>
          <w:sz w:val="18"/>
        </w:rPr>
        <w:t xml:space="preserve"> </w:t>
      </w:r>
      <w:r>
        <w:rPr>
          <w:sz w:val="18"/>
        </w:rPr>
        <w:t>extranjero</w:t>
      </w:r>
      <w:r>
        <w:rPr>
          <w:spacing w:val="-2"/>
          <w:sz w:val="18"/>
        </w:rPr>
        <w:t xml:space="preserve"> </w:t>
      </w:r>
      <w:r>
        <w:rPr>
          <w:sz w:val="18"/>
        </w:rPr>
        <w:t>que</w:t>
      </w:r>
      <w:r>
        <w:rPr>
          <w:spacing w:val="-5"/>
          <w:sz w:val="18"/>
        </w:rPr>
        <w:t xml:space="preserve"> </w:t>
      </w:r>
      <w:r>
        <w:rPr>
          <w:sz w:val="18"/>
        </w:rPr>
        <w:t>pudiera</w:t>
      </w:r>
      <w:r>
        <w:rPr>
          <w:spacing w:val="-5"/>
          <w:sz w:val="18"/>
        </w:rPr>
        <w:t xml:space="preserve"> </w:t>
      </w:r>
      <w:r>
        <w:rPr>
          <w:sz w:val="18"/>
        </w:rPr>
        <w:t>corresponder</w:t>
      </w:r>
      <w:r>
        <w:rPr>
          <w:spacing w:val="-5"/>
          <w:sz w:val="18"/>
        </w:rPr>
        <w:t xml:space="preserve"> </w:t>
      </w:r>
      <w:r>
        <w:rPr>
          <w:sz w:val="18"/>
        </w:rPr>
        <w:t>al</w:t>
      </w:r>
      <w:r>
        <w:rPr>
          <w:spacing w:val="-2"/>
          <w:sz w:val="18"/>
        </w:rPr>
        <w:t xml:space="preserve"> </w:t>
      </w:r>
      <w:r>
        <w:rPr>
          <w:sz w:val="18"/>
        </w:rPr>
        <w:t>licitante</w:t>
      </w:r>
      <w:r>
        <w:rPr>
          <w:spacing w:val="-2"/>
          <w:sz w:val="18"/>
        </w:rPr>
        <w:t xml:space="preserve"> </w:t>
      </w:r>
      <w:r>
        <w:rPr>
          <w:sz w:val="18"/>
        </w:rPr>
        <w:t>(artículo</w:t>
      </w:r>
      <w:r>
        <w:rPr>
          <w:spacing w:val="-2"/>
          <w:sz w:val="18"/>
        </w:rPr>
        <w:t xml:space="preserve"> </w:t>
      </w:r>
      <w:r>
        <w:rPr>
          <w:sz w:val="18"/>
        </w:rPr>
        <w:t>146.1</w:t>
      </w:r>
      <w:r>
        <w:rPr>
          <w:spacing w:val="-5"/>
          <w:sz w:val="18"/>
        </w:rPr>
        <w:t xml:space="preserve"> </w:t>
      </w:r>
      <w:r>
        <w:rPr>
          <w:sz w:val="18"/>
        </w:rPr>
        <w:t>e)</w:t>
      </w:r>
      <w:r>
        <w:rPr>
          <w:spacing w:val="-8"/>
          <w:sz w:val="18"/>
        </w:rPr>
        <w:t xml:space="preserve"> </w:t>
      </w:r>
      <w:r>
        <w:rPr>
          <w:sz w:val="18"/>
        </w:rPr>
        <w:t>TRLCSP).</w:t>
      </w:r>
    </w:p>
    <w:p w:rsidR="006F55CB" w:rsidRDefault="00DB3251">
      <w:pPr>
        <w:spacing w:before="94" w:line="280" w:lineRule="auto"/>
        <w:ind w:left="1731" w:right="164"/>
        <w:jc w:val="both"/>
        <w:rPr>
          <w:sz w:val="18"/>
        </w:rPr>
      </w:pPr>
      <w:r>
        <w:rPr>
          <w:sz w:val="18"/>
        </w:rPr>
        <w:t xml:space="preserve">Empresas de </w:t>
      </w:r>
      <w:r>
        <w:rPr>
          <w:b/>
          <w:sz w:val="18"/>
        </w:rPr>
        <w:t xml:space="preserve">Estados que no </w:t>
      </w:r>
      <w:proofErr w:type="gramStart"/>
      <w:r>
        <w:rPr>
          <w:b/>
          <w:sz w:val="18"/>
        </w:rPr>
        <w:t>sean</w:t>
      </w:r>
      <w:proofErr w:type="gramEnd"/>
      <w:r>
        <w:rPr>
          <w:b/>
          <w:sz w:val="18"/>
        </w:rPr>
        <w:t xml:space="preserve"> miembros de la Unión Europea </w:t>
      </w:r>
      <w:r>
        <w:rPr>
          <w:sz w:val="18"/>
        </w:rPr>
        <w:t>o signatarios del Acuerdo sobre el Espacio Económico Europeo:</w:t>
      </w:r>
    </w:p>
    <w:p w:rsidR="006F55CB" w:rsidRDefault="00DB3251">
      <w:pPr>
        <w:pStyle w:val="Prrafodelista"/>
        <w:numPr>
          <w:ilvl w:val="3"/>
          <w:numId w:val="11"/>
        </w:numPr>
        <w:tabs>
          <w:tab w:val="left" w:pos="2418"/>
          <w:tab w:val="left" w:pos="2419"/>
        </w:tabs>
        <w:spacing w:before="96" w:line="278" w:lineRule="auto"/>
        <w:ind w:right="163" w:firstLine="1"/>
        <w:jc w:val="both"/>
        <w:rPr>
          <w:sz w:val="18"/>
        </w:rPr>
      </w:pPr>
      <w:r>
        <w:rPr>
          <w:b/>
          <w:sz w:val="18"/>
        </w:rPr>
        <w:t xml:space="preserve">Informe </w:t>
      </w:r>
      <w:r>
        <w:rPr>
          <w:sz w:val="18"/>
        </w:rPr>
        <w:t>expedido por la Misión Diplomática Permanente u Oficina Consular de España del lugar del domicilio de la empresa, en el que se haga constar, previa acreditación por la empresa, que figuran inscritas en el Registro local profesional, comercial o análogo o, en su defecto que actúan con habitualidad en el tráfico local en el ámbito de las actividades a las que se extiende el objeto del</w:t>
      </w:r>
      <w:r>
        <w:rPr>
          <w:spacing w:val="-11"/>
          <w:sz w:val="18"/>
        </w:rPr>
        <w:t xml:space="preserve"> </w:t>
      </w:r>
      <w:r>
        <w:rPr>
          <w:sz w:val="18"/>
        </w:rPr>
        <w:t>contrato.</w:t>
      </w:r>
    </w:p>
    <w:p w:rsidR="006F55CB" w:rsidRDefault="00DB3251" w:rsidP="002F5FB7">
      <w:pPr>
        <w:pStyle w:val="Prrafodelista"/>
        <w:numPr>
          <w:ilvl w:val="3"/>
          <w:numId w:val="11"/>
        </w:numPr>
        <w:spacing w:before="98" w:line="278" w:lineRule="auto"/>
        <w:ind w:right="163" w:firstLine="1"/>
        <w:jc w:val="both"/>
        <w:rPr>
          <w:sz w:val="18"/>
        </w:rPr>
      </w:pPr>
      <w:r>
        <w:rPr>
          <w:b/>
          <w:sz w:val="18"/>
        </w:rPr>
        <w:t xml:space="preserve">Informe de reciprocidad </w:t>
      </w:r>
      <w:r>
        <w:rPr>
          <w:sz w:val="18"/>
        </w:rPr>
        <w:t xml:space="preserve">a que se refiere el artículo 55 TRLCSP, salvo que se trate de contratos sujetos a regulación armonizadas, en cuyo caso se sustituirá por un informe de la Misión Diplomática Permanente o de la Secretaría General de Comercio Exterior del Ministerio de Economía sobre la condición de Estado signatario del </w:t>
      </w:r>
      <w:r>
        <w:rPr>
          <w:sz w:val="18"/>
        </w:rPr>
        <w:lastRenderedPageBreak/>
        <w:t>Acuerdo sobre Contratación Pública de la Organización Mundial de</w:t>
      </w:r>
      <w:r>
        <w:rPr>
          <w:spacing w:val="-23"/>
          <w:sz w:val="18"/>
        </w:rPr>
        <w:t xml:space="preserve"> </w:t>
      </w:r>
      <w:r>
        <w:rPr>
          <w:sz w:val="18"/>
        </w:rPr>
        <w:t>Comercio.</w:t>
      </w:r>
    </w:p>
    <w:p w:rsidR="006F55CB" w:rsidRDefault="006F55CB">
      <w:pPr>
        <w:pStyle w:val="Textoindependiente"/>
        <w:spacing w:before="1"/>
        <w:rPr>
          <w:sz w:val="15"/>
        </w:rPr>
      </w:pPr>
    </w:p>
    <w:p w:rsidR="006F55CB" w:rsidRDefault="00DB3251">
      <w:pPr>
        <w:pStyle w:val="Heading2"/>
        <w:spacing w:before="94"/>
        <w:ind w:left="1371"/>
        <w:jc w:val="both"/>
      </w:pPr>
      <w:proofErr w:type="gramStart"/>
      <w:r>
        <w:t>Comprobación de la veracidad de las declaraciones responsables.</w:t>
      </w:r>
      <w:proofErr w:type="gramEnd"/>
    </w:p>
    <w:p w:rsidR="006F55CB" w:rsidRDefault="00DB3251">
      <w:pPr>
        <w:pStyle w:val="Textoindependiente"/>
        <w:spacing w:before="157" w:line="280" w:lineRule="auto"/>
        <w:ind w:left="1369" w:right="166"/>
        <w:jc w:val="both"/>
      </w:pPr>
      <w:r>
        <w:t xml:space="preserve">El órgano o </w:t>
      </w:r>
      <w:proofErr w:type="gramStart"/>
      <w:r>
        <w:t>la</w:t>
      </w:r>
      <w:proofErr w:type="gramEnd"/>
      <w:r>
        <w:t xml:space="preserve"> Mesa de contratación podrán, en cualquier momento, solicitar la justificación documental del cumplimiento de las condiciones sobre las que los licitadores hubieran declarado responsablemente su cumplimiento.</w:t>
      </w:r>
    </w:p>
    <w:p w:rsidR="006F55CB" w:rsidRDefault="006F55CB">
      <w:pPr>
        <w:pStyle w:val="Textoindependiente"/>
        <w:rPr>
          <w:sz w:val="24"/>
        </w:rPr>
      </w:pPr>
    </w:p>
    <w:p w:rsidR="006F55CB" w:rsidRDefault="00DB3251">
      <w:pPr>
        <w:pStyle w:val="Textoindependiente"/>
        <w:spacing w:before="1" w:line="278" w:lineRule="auto"/>
        <w:ind w:left="1369" w:right="115"/>
        <w:jc w:val="both"/>
      </w:pPr>
      <w:r>
        <w:t xml:space="preserve">El licitador deberá presentar la documentación requerida en el plazo concedido, con </w:t>
      </w:r>
      <w:proofErr w:type="gramStart"/>
      <w:r>
        <w:t>un</w:t>
      </w:r>
      <w:proofErr w:type="gramEnd"/>
      <w:r>
        <w:t xml:space="preserve"> máximo de diez días hábiles, a contar desde el siguiente al de recepción del requerimiento. De no cumplimentarse adecuadamente el requerimiento en el plazo señalado, se entenderá que el licitador ha retirado su oferta y será excluido </w:t>
      </w:r>
      <w:proofErr w:type="gramStart"/>
      <w:r>
        <w:t>del</w:t>
      </w:r>
      <w:proofErr w:type="gramEnd"/>
      <w:r>
        <w:t xml:space="preserve"> procedimiento</w:t>
      </w:r>
    </w:p>
    <w:p w:rsidR="002F5FB7" w:rsidRDefault="002F5FB7">
      <w:pPr>
        <w:pStyle w:val="Textoindependiente"/>
        <w:spacing w:before="1" w:line="278" w:lineRule="auto"/>
        <w:ind w:left="1369" w:right="115"/>
        <w:jc w:val="both"/>
      </w:pPr>
    </w:p>
    <w:p w:rsidR="006F55CB" w:rsidRDefault="006F55CB">
      <w:pPr>
        <w:pStyle w:val="Textoindependiente"/>
        <w:spacing w:before="11"/>
        <w:rPr>
          <w:sz w:val="16"/>
        </w:rPr>
      </w:pPr>
    </w:p>
    <w:p w:rsidR="006F55CB" w:rsidRDefault="00DB3251">
      <w:pPr>
        <w:pStyle w:val="Heading2"/>
        <w:numPr>
          <w:ilvl w:val="2"/>
          <w:numId w:val="11"/>
        </w:numPr>
        <w:tabs>
          <w:tab w:val="left" w:pos="1876"/>
        </w:tabs>
        <w:spacing w:before="0"/>
        <w:ind w:hanging="503"/>
        <w:jc w:val="both"/>
      </w:pPr>
      <w:r>
        <w:t>Sobre nº</w:t>
      </w:r>
      <w:r>
        <w:rPr>
          <w:spacing w:val="-1"/>
        </w:rPr>
        <w:t xml:space="preserve"> </w:t>
      </w:r>
      <w:r>
        <w:t>DOS</w:t>
      </w:r>
    </w:p>
    <w:p w:rsidR="002F5FB7" w:rsidRDefault="002F5FB7">
      <w:pPr>
        <w:spacing w:before="133"/>
        <w:ind w:left="1372"/>
        <w:jc w:val="both"/>
        <w:rPr>
          <w:b/>
          <w:sz w:val="18"/>
        </w:rPr>
      </w:pPr>
    </w:p>
    <w:p w:rsidR="006F55CB" w:rsidRDefault="00DB3251">
      <w:pPr>
        <w:spacing w:before="133"/>
        <w:ind w:left="1372"/>
        <w:jc w:val="both"/>
        <w:rPr>
          <w:b/>
          <w:sz w:val="18"/>
        </w:rPr>
      </w:pPr>
      <w:r>
        <w:rPr>
          <w:b/>
          <w:sz w:val="18"/>
        </w:rPr>
        <w:t>TÍTULO: PROPUESTA SUJETA A EVALUACIÓN PREVIA</w:t>
      </w:r>
    </w:p>
    <w:p w:rsidR="006F55CB" w:rsidRDefault="00DB3251">
      <w:pPr>
        <w:pStyle w:val="Textoindependiente"/>
        <w:spacing w:before="152" w:line="278" w:lineRule="auto"/>
        <w:ind w:left="1371" w:right="164"/>
        <w:jc w:val="both"/>
        <w:rPr>
          <w:b/>
        </w:rPr>
      </w:pPr>
      <w:r>
        <w:rPr>
          <w:b/>
        </w:rPr>
        <w:t xml:space="preserve">CONTENIDO: </w:t>
      </w:r>
      <w:r>
        <w:t xml:space="preserve">Si en el </w:t>
      </w:r>
      <w:r>
        <w:rPr>
          <w:b/>
        </w:rPr>
        <w:t xml:space="preserve">Anexo VIII </w:t>
      </w:r>
      <w:r>
        <w:t xml:space="preserve">se </w:t>
      </w:r>
      <w:proofErr w:type="gramStart"/>
      <w:r>
        <w:t>han</w:t>
      </w:r>
      <w:proofErr w:type="gramEnd"/>
      <w:r>
        <w:t xml:space="preserve"> incluido criterios de adjudicación apreciables mediante juicio de valor que deberán ser objeto de evaluación previa, el licitador deberá aportar un </w:t>
      </w:r>
      <w:r>
        <w:rPr>
          <w:b/>
        </w:rPr>
        <w:t xml:space="preserve">Sobre nº DOS </w:t>
      </w:r>
      <w:r>
        <w:t xml:space="preserve">en el que incluya la documentación allí exigida. Se deberán presentar los documentos originales, sellados y firmados junto con índice   de todos ellos. En ningún caso deberán incluirse en </w:t>
      </w:r>
      <w:proofErr w:type="gramStart"/>
      <w:r>
        <w:t>este</w:t>
      </w:r>
      <w:proofErr w:type="gramEnd"/>
      <w:r>
        <w:t xml:space="preserve"> Sobre documentos propios del </w:t>
      </w:r>
      <w:r>
        <w:rPr>
          <w:b/>
        </w:rPr>
        <w:t>Sobre nº</w:t>
      </w:r>
      <w:r>
        <w:rPr>
          <w:b/>
          <w:spacing w:val="-15"/>
        </w:rPr>
        <w:t xml:space="preserve"> </w:t>
      </w:r>
      <w:r>
        <w:rPr>
          <w:b/>
        </w:rPr>
        <w:t>TRES.</w:t>
      </w:r>
    </w:p>
    <w:p w:rsidR="002F5FB7" w:rsidRDefault="002F5FB7">
      <w:pPr>
        <w:pStyle w:val="Textoindependiente"/>
        <w:spacing w:before="152" w:line="278" w:lineRule="auto"/>
        <w:ind w:left="1371" w:right="164"/>
        <w:jc w:val="both"/>
        <w:rPr>
          <w:b/>
        </w:rPr>
      </w:pPr>
    </w:p>
    <w:p w:rsidR="006F55CB" w:rsidRDefault="00DB3251">
      <w:pPr>
        <w:pStyle w:val="Heading2"/>
        <w:numPr>
          <w:ilvl w:val="2"/>
          <w:numId w:val="11"/>
        </w:numPr>
        <w:tabs>
          <w:tab w:val="left" w:pos="1876"/>
        </w:tabs>
        <w:spacing w:before="103"/>
        <w:ind w:hanging="503"/>
        <w:jc w:val="both"/>
      </w:pPr>
      <w:r>
        <w:t>Sobre nº</w:t>
      </w:r>
      <w:r>
        <w:rPr>
          <w:spacing w:val="-1"/>
        </w:rPr>
        <w:t xml:space="preserve"> </w:t>
      </w:r>
      <w:r>
        <w:t>TRES</w:t>
      </w:r>
    </w:p>
    <w:p w:rsidR="006F55CB" w:rsidRDefault="00DB3251">
      <w:pPr>
        <w:spacing w:before="150"/>
        <w:ind w:left="1371"/>
        <w:jc w:val="both"/>
        <w:rPr>
          <w:b/>
          <w:sz w:val="18"/>
        </w:rPr>
      </w:pPr>
      <w:r>
        <w:rPr>
          <w:b/>
          <w:sz w:val="18"/>
        </w:rPr>
        <w:t>TÍTULO</w:t>
      </w:r>
      <w:r>
        <w:rPr>
          <w:sz w:val="18"/>
        </w:rPr>
        <w:t xml:space="preserve">: </w:t>
      </w:r>
      <w:r>
        <w:rPr>
          <w:b/>
          <w:sz w:val="18"/>
        </w:rPr>
        <w:t xml:space="preserve">OFERTA ECONÓMICA Y PROPUESTA SUJETA </w:t>
      </w:r>
      <w:proofErr w:type="gramStart"/>
      <w:r>
        <w:rPr>
          <w:b/>
          <w:sz w:val="18"/>
        </w:rPr>
        <w:t>A</w:t>
      </w:r>
      <w:proofErr w:type="gramEnd"/>
      <w:r>
        <w:rPr>
          <w:b/>
          <w:sz w:val="18"/>
        </w:rPr>
        <w:t xml:space="preserve"> EVALUACIÓN POSTERIOR</w:t>
      </w:r>
    </w:p>
    <w:p w:rsidR="006F55CB" w:rsidRDefault="00DB3251">
      <w:pPr>
        <w:pStyle w:val="Textoindependiente"/>
        <w:spacing w:before="141" w:line="276" w:lineRule="auto"/>
        <w:ind w:left="1371" w:right="163"/>
        <w:jc w:val="both"/>
      </w:pPr>
      <w:r>
        <w:t xml:space="preserve">En este sobre, se deberá incluir la OFERTA ECONÓMICA y el resto de documentos relativos a la propuesta ofertada por el licitador y que estén considerados de evaluación posterior por ser susceptible de evaluación automática por aplicación de fórmulas, de conformidad con lo indicado en el </w:t>
      </w:r>
      <w:r>
        <w:rPr>
          <w:b/>
        </w:rPr>
        <w:t>Anexo IX</w:t>
      </w:r>
      <w:r>
        <w:t>.</w:t>
      </w:r>
    </w:p>
    <w:p w:rsidR="006F55CB" w:rsidRDefault="00DB3251">
      <w:pPr>
        <w:pStyle w:val="Textoindependiente"/>
        <w:spacing w:before="123" w:line="280" w:lineRule="auto"/>
        <w:ind w:left="1371" w:right="163"/>
        <w:jc w:val="both"/>
      </w:pPr>
      <w:r>
        <w:t xml:space="preserve">La OFERTA ECONÓMICA será formulada conforme al modelo que se adjunta </w:t>
      </w:r>
      <w:proofErr w:type="gramStart"/>
      <w:r>
        <w:t>como</w:t>
      </w:r>
      <w:proofErr w:type="gramEnd"/>
      <w:r>
        <w:t xml:space="preserve"> </w:t>
      </w:r>
      <w:r>
        <w:rPr>
          <w:b/>
        </w:rPr>
        <w:t xml:space="preserve">Anexo VI </w:t>
      </w:r>
      <w:r>
        <w:t xml:space="preserve">de este Pliego, formando parte inseparable del mismo. Las ofertas de los contratantes deberán indicar, </w:t>
      </w:r>
      <w:proofErr w:type="gramStart"/>
      <w:r>
        <w:t>como</w:t>
      </w:r>
      <w:proofErr w:type="gramEnd"/>
      <w:r>
        <w:t xml:space="preserve"> partida independiente, el importe del Impuesto sobre el Valor Añadido que deba ser repercutido.</w:t>
      </w:r>
    </w:p>
    <w:p w:rsidR="006F55CB" w:rsidRDefault="00DB3251">
      <w:pPr>
        <w:pStyle w:val="Textoindependiente"/>
        <w:spacing w:before="119" w:line="278" w:lineRule="auto"/>
        <w:ind w:left="1371" w:right="164"/>
        <w:jc w:val="both"/>
      </w:pPr>
      <w:proofErr w:type="gramStart"/>
      <w:r>
        <w:t>Cada licitador no podrá presentar más de una proposición.</w:t>
      </w:r>
      <w:proofErr w:type="gramEnd"/>
      <w:r>
        <w:t xml:space="preserve"> Tampoco podrá suscribir ninguna proposición en unión temporal con otras empresas si lo ha hecho individualmente o figurar en más de una UTE. La contravención de </w:t>
      </w:r>
      <w:proofErr w:type="gramStart"/>
      <w:r>
        <w:t>este</w:t>
      </w:r>
      <w:proofErr w:type="gramEnd"/>
      <w:r>
        <w:t xml:space="preserve"> principio dará lugar a la desestimación de todas las presentadas.</w:t>
      </w:r>
    </w:p>
    <w:p w:rsidR="006F55CB" w:rsidRDefault="00DB3251">
      <w:pPr>
        <w:pStyle w:val="Textoindependiente"/>
        <w:spacing w:before="121" w:line="278" w:lineRule="auto"/>
        <w:ind w:left="1371" w:right="163"/>
        <w:jc w:val="both"/>
      </w:pPr>
      <w:r>
        <w:t>La proposición económica se presentará en caracteres claros o escrita a máquina y no se aceptarán aquéllas que tengan omisiones, errores o tachaduras que impidan conocer, claramente, lo que la Administración estime fundamental para considerar la oferta.</w:t>
      </w:r>
    </w:p>
    <w:p w:rsidR="006F55CB" w:rsidRDefault="00DB3251">
      <w:pPr>
        <w:pStyle w:val="Heading2"/>
        <w:numPr>
          <w:ilvl w:val="2"/>
          <w:numId w:val="11"/>
        </w:numPr>
        <w:tabs>
          <w:tab w:val="left" w:pos="1876"/>
        </w:tabs>
        <w:spacing w:before="116"/>
        <w:ind w:hanging="503"/>
        <w:jc w:val="both"/>
      </w:pPr>
      <w:r>
        <w:t>Referencias</w:t>
      </w:r>
      <w:r>
        <w:rPr>
          <w:spacing w:val="-3"/>
        </w:rPr>
        <w:t xml:space="preserve"> </w:t>
      </w:r>
      <w:r>
        <w:t>Técnicas</w:t>
      </w:r>
    </w:p>
    <w:p w:rsidR="006F55CB" w:rsidRDefault="009A02CF">
      <w:pPr>
        <w:pStyle w:val="Textoindependiente"/>
        <w:spacing w:before="157" w:line="276" w:lineRule="auto"/>
        <w:ind w:left="1371" w:right="164"/>
        <w:jc w:val="both"/>
      </w:pPr>
      <w:r w:rsidRPr="009A02CF">
        <w:pict>
          <v:shape id="_x0000_s1083" type="#_x0000_t202" style="position:absolute;left:0;text-align:left;margin-left:96.6pt;margin-top:60.45pt;width:468pt;height:82.55pt;z-index:251604992;mso-wrap-distance-left:0;mso-wrap-distance-right:0;mso-position-horizontal-relative:page" filled="f" strokeweight=".48pt">
            <v:textbox inset="0,0,0,0">
              <w:txbxContent>
                <w:p w:rsidR="00C37E7A" w:rsidRDefault="00C37E7A">
                  <w:pPr>
                    <w:pStyle w:val="Textoindependiente"/>
                    <w:spacing w:before="131" w:line="276" w:lineRule="auto"/>
                    <w:ind w:left="103" w:right="183"/>
                    <w:jc w:val="both"/>
                    <w:rPr>
                      <w:b/>
                    </w:rPr>
                  </w:pPr>
                  <w:r>
                    <w:t xml:space="preserve">En el supuesto de admisión de variantes, la proposición que presente cada licitador podrá comprender cuantas soluciones distintas considere oportuno ofrecer en relación con el objeto del contrato, con los requisitos, modalidades y características técnicas fijadas en el Pliego de Prescripciones Técnicas, sintetizadas en el </w:t>
                  </w:r>
                  <w:r>
                    <w:rPr>
                      <w:b/>
                    </w:rPr>
                    <w:t>Anexo</w:t>
                  </w:r>
                </w:p>
                <w:p w:rsidR="00C37E7A" w:rsidRDefault="00C37E7A" w:rsidP="00566202">
                  <w:pPr>
                    <w:pStyle w:val="Textoindependiente"/>
                    <w:spacing w:before="2" w:line="283" w:lineRule="auto"/>
                    <w:ind w:left="103" w:right="185"/>
                    <w:jc w:val="both"/>
                  </w:pPr>
                  <w:r>
                    <w:rPr>
                      <w:b/>
                    </w:rPr>
                    <w:t>VII</w:t>
                  </w:r>
                  <w:r>
                    <w:t xml:space="preserve">. Las variantes se presentarán en la forma establecida en </w:t>
                  </w:r>
                  <w:proofErr w:type="gramStart"/>
                  <w:r>
                    <w:t>este</w:t>
                  </w:r>
                  <w:proofErr w:type="gramEnd"/>
                  <w:r>
                    <w:t xml:space="preserve"> mismo Anexo y no podrán superar el presupuesto máximo del contrato. </w:t>
                  </w:r>
                  <w:proofErr w:type="gramStart"/>
                  <w:r>
                    <w:t>Cada licitador en la proposición que presente deberá incluir obligatoriamente la solución al trabajo o servicio básico requerido.</w:t>
                  </w:r>
                  <w:proofErr w:type="gramEnd"/>
                </w:p>
              </w:txbxContent>
            </v:textbox>
            <w10:wrap type="topAndBottom" anchorx="page"/>
          </v:shape>
        </w:pict>
      </w:r>
      <w:r w:rsidR="00DB3251">
        <w:t xml:space="preserve">Asimismo el licitador deberá presentar cualesquiera otros documentos que se indiquen expresamente en el Pliego de Prescripciones Técnicas y que permitan verificar que la oferta cumple con las especificaciones técnicas requeridas, pero que no van a ser objeto de valoración. Se incluirán en el </w:t>
      </w:r>
      <w:r w:rsidR="00DB3251">
        <w:rPr>
          <w:b/>
        </w:rPr>
        <w:t xml:space="preserve">Sobre nº DOS </w:t>
      </w:r>
      <w:r w:rsidR="00DB3251">
        <w:t xml:space="preserve">en el caso de que sea obligatoria la presentación de </w:t>
      </w:r>
      <w:proofErr w:type="gramStart"/>
      <w:r w:rsidR="00DB3251">
        <w:t>este</w:t>
      </w:r>
      <w:proofErr w:type="gramEnd"/>
      <w:r w:rsidR="00DB3251">
        <w:t xml:space="preserve"> sobre y en caso contrario en el </w:t>
      </w:r>
      <w:r w:rsidR="00DB3251">
        <w:rPr>
          <w:b/>
        </w:rPr>
        <w:t>Sobre nº</w:t>
      </w:r>
      <w:r w:rsidR="00DB3251">
        <w:rPr>
          <w:b/>
          <w:spacing w:val="-13"/>
        </w:rPr>
        <w:t xml:space="preserve"> </w:t>
      </w:r>
      <w:r w:rsidR="00DB3251">
        <w:rPr>
          <w:b/>
        </w:rPr>
        <w:t>TRES</w:t>
      </w:r>
      <w:r w:rsidR="00DB3251">
        <w:t>.</w:t>
      </w:r>
    </w:p>
    <w:p w:rsidR="006F55CB" w:rsidRDefault="006F55CB">
      <w:pPr>
        <w:pStyle w:val="Textoindependiente"/>
        <w:rPr>
          <w:sz w:val="23"/>
        </w:rPr>
      </w:pPr>
    </w:p>
    <w:p w:rsidR="006F55CB" w:rsidRDefault="00DB3251">
      <w:pPr>
        <w:pStyle w:val="Heading2"/>
        <w:numPr>
          <w:ilvl w:val="1"/>
          <w:numId w:val="11"/>
        </w:numPr>
        <w:tabs>
          <w:tab w:val="left" w:pos="1365"/>
        </w:tabs>
        <w:spacing w:before="94"/>
        <w:ind w:left="1364" w:hanging="352"/>
      </w:pPr>
      <w:r>
        <w:t>Efectos de la presentación de proposiciones</w:t>
      </w:r>
    </w:p>
    <w:p w:rsidR="006F55CB" w:rsidRDefault="00DB3251">
      <w:pPr>
        <w:pStyle w:val="Textoindependiente"/>
        <w:spacing w:before="157" w:line="278" w:lineRule="auto"/>
        <w:ind w:left="1011" w:right="164"/>
        <w:jc w:val="both"/>
      </w:pPr>
      <w:r>
        <w:t xml:space="preserve">La presentación de proposiciones supone por parte </w:t>
      </w:r>
      <w:proofErr w:type="gramStart"/>
      <w:r>
        <w:t>del</w:t>
      </w:r>
      <w:proofErr w:type="gramEnd"/>
      <w:r>
        <w:t xml:space="preserve"> empresario la aceptación incondicional de las cláusulas de este Pliego y la declaración responsable de que reúne todas y cada una de las condiciones exigidas para contratar con la Administración.</w:t>
      </w:r>
    </w:p>
    <w:p w:rsidR="006F55CB" w:rsidRDefault="00DB3251">
      <w:pPr>
        <w:pStyle w:val="Textoindependiente"/>
        <w:spacing w:before="120" w:line="278" w:lineRule="auto"/>
        <w:ind w:left="1011" w:right="163"/>
        <w:jc w:val="both"/>
      </w:pPr>
      <w:r>
        <w:t xml:space="preserve">Los licitadores no podrán retirar su proposición </w:t>
      </w:r>
      <w:proofErr w:type="gramStart"/>
      <w:r>
        <w:t>durante</w:t>
      </w:r>
      <w:proofErr w:type="gramEnd"/>
      <w:r>
        <w:t xml:space="preserve"> el plazo de dos meses a contar desde la apertura de las proposiciones (artículo 161.2 TRLCSP). Dicho plazo quedará ampliado en quince días hábiles cuando sea necesario </w:t>
      </w:r>
      <w:r>
        <w:lastRenderedPageBreak/>
        <w:t xml:space="preserve">seguir los trámites a que se refiere el artículo 152.3 </w:t>
      </w:r>
      <w:proofErr w:type="gramStart"/>
      <w:r>
        <w:t>del</w:t>
      </w:r>
      <w:proofErr w:type="gramEnd"/>
      <w:r>
        <w:t xml:space="preserve"> TRLCSP relativo a las ofertas con valores anormales o desproporcionados. La retirada indebida de una proposición podrá dar lugar a la declaración de prohibición de contratar de acuerdo con lo dispuesto en el artículo 60.2 a) TRLCSP, conllevando a su vez la incautación de la garantía provisional conforme al artículo 103.4 TRLCSP, si ésta hubiera sido exigida.</w:t>
      </w:r>
    </w:p>
    <w:p w:rsidR="006F55CB" w:rsidRDefault="006F55CB">
      <w:pPr>
        <w:pStyle w:val="Textoindependiente"/>
        <w:spacing w:before="2"/>
      </w:pPr>
    </w:p>
    <w:p w:rsidR="006F55CB" w:rsidRDefault="00DB3251">
      <w:pPr>
        <w:pStyle w:val="Heading2"/>
        <w:numPr>
          <w:ilvl w:val="0"/>
          <w:numId w:val="11"/>
        </w:numPr>
        <w:tabs>
          <w:tab w:val="left" w:pos="775"/>
        </w:tabs>
        <w:spacing w:before="95"/>
        <w:ind w:left="774" w:hanging="302"/>
      </w:pPr>
      <w:r>
        <w:t>MESA DE</w:t>
      </w:r>
      <w:r>
        <w:rPr>
          <w:spacing w:val="-4"/>
        </w:rPr>
        <w:t xml:space="preserve"> </w:t>
      </w:r>
      <w:r>
        <w:t>CONTRATACIÓN</w:t>
      </w:r>
    </w:p>
    <w:p w:rsidR="006F55CB" w:rsidRDefault="00DB3251">
      <w:pPr>
        <w:pStyle w:val="Textoindependiente"/>
        <w:spacing w:before="158" w:line="278" w:lineRule="auto"/>
        <w:ind w:left="831" w:right="164"/>
        <w:jc w:val="both"/>
      </w:pPr>
      <w:proofErr w:type="gramStart"/>
      <w:r>
        <w:t xml:space="preserve">La Mesa de contratación será el órgano competente para efectuar la valoración de las ofertas y calificar la documentación </w:t>
      </w:r>
      <w:r w:rsidR="0062267C">
        <w:t>administrativa</w:t>
      </w:r>
      <w:r>
        <w:t>.</w:t>
      </w:r>
      <w:proofErr w:type="gramEnd"/>
    </w:p>
    <w:p w:rsidR="006F55CB" w:rsidRDefault="00DB3251">
      <w:pPr>
        <w:pStyle w:val="Textoindependiente"/>
        <w:spacing w:before="116" w:line="280" w:lineRule="auto"/>
        <w:ind w:left="831" w:right="164"/>
        <w:jc w:val="both"/>
      </w:pPr>
      <w:r>
        <w:t xml:space="preserve">Su composición podrá estar prevista en el </w:t>
      </w:r>
      <w:r>
        <w:rPr>
          <w:b/>
        </w:rPr>
        <w:t xml:space="preserve">Anexo XVI </w:t>
      </w:r>
      <w:r>
        <w:t>del presente Pliego, que se publicará a través del perfil de contratante al publicar el anuncio de licitación o, en caso contrario, su composición se hará pública con carácter previo a su constitución a través de un Anuncio específico en el citado</w:t>
      </w:r>
      <w:r>
        <w:rPr>
          <w:spacing w:val="-2"/>
        </w:rPr>
        <w:t xml:space="preserve"> </w:t>
      </w:r>
      <w:r>
        <w:t>perfil.</w:t>
      </w:r>
    </w:p>
    <w:p w:rsidR="006F55CB" w:rsidRDefault="00DB3251">
      <w:pPr>
        <w:pStyle w:val="Heading2"/>
        <w:numPr>
          <w:ilvl w:val="0"/>
          <w:numId w:val="11"/>
        </w:numPr>
        <w:tabs>
          <w:tab w:val="left" w:pos="775"/>
        </w:tabs>
        <w:spacing w:before="114"/>
        <w:ind w:left="774" w:hanging="303"/>
      </w:pPr>
      <w:r>
        <w:t>APERTURA Y EXAMEN DE LAS</w:t>
      </w:r>
      <w:r>
        <w:rPr>
          <w:spacing w:val="-17"/>
        </w:rPr>
        <w:t xml:space="preserve"> </w:t>
      </w:r>
      <w:r>
        <w:t>PROPOSICIONES</w:t>
      </w:r>
    </w:p>
    <w:p w:rsidR="006F55CB" w:rsidRDefault="00DB3251">
      <w:pPr>
        <w:pStyle w:val="Prrafodelista"/>
        <w:numPr>
          <w:ilvl w:val="1"/>
          <w:numId w:val="11"/>
        </w:numPr>
        <w:tabs>
          <w:tab w:val="left" w:pos="1516"/>
        </w:tabs>
        <w:spacing w:before="153"/>
        <w:ind w:left="1515" w:hanging="504"/>
        <w:jc w:val="both"/>
        <w:rPr>
          <w:b/>
          <w:sz w:val="18"/>
        </w:rPr>
      </w:pPr>
      <w:r>
        <w:rPr>
          <w:b/>
          <w:sz w:val="18"/>
        </w:rPr>
        <w:t>Apertura de los Sobres nº UNO y calificación de la documentación</w:t>
      </w:r>
      <w:r>
        <w:rPr>
          <w:b/>
          <w:spacing w:val="-11"/>
          <w:sz w:val="18"/>
        </w:rPr>
        <w:t xml:space="preserve"> </w:t>
      </w:r>
      <w:r>
        <w:rPr>
          <w:b/>
          <w:sz w:val="18"/>
        </w:rPr>
        <w:t>administrativa</w:t>
      </w:r>
    </w:p>
    <w:p w:rsidR="006F55CB" w:rsidRDefault="00DB3251">
      <w:pPr>
        <w:pStyle w:val="Textoindependiente"/>
        <w:spacing w:before="157" w:line="278" w:lineRule="auto"/>
        <w:ind w:left="1011" w:right="166"/>
        <w:jc w:val="both"/>
      </w:pPr>
      <w:r>
        <w:t xml:space="preserve">Concluido el plazo de presentación de ofertas, se procederá a la apertura de la documentación administrativa presentada por los licitadores en tiempo y forma en el denominado </w:t>
      </w:r>
      <w:r>
        <w:rPr>
          <w:b/>
        </w:rPr>
        <w:t xml:space="preserve">Sobre nº UNO </w:t>
      </w:r>
      <w:r>
        <w:t>por la mesa de contratación, verificándose que constan los documentos, indicados en el apartado --, o en caso contrario realizando el tramite de subsanación.</w:t>
      </w:r>
    </w:p>
    <w:p w:rsidR="006F55CB" w:rsidRDefault="00DB3251">
      <w:pPr>
        <w:pStyle w:val="Textoindependiente"/>
        <w:spacing w:before="120" w:line="278" w:lineRule="auto"/>
        <w:ind w:left="1011" w:right="166" w:hanging="1"/>
        <w:jc w:val="both"/>
      </w:pPr>
      <w:r>
        <w:t>Finalmente, la Mesa de contratación procederá a determinar las empresas, las admitidas a la licitación, las rechazadas,  y las causas de su</w:t>
      </w:r>
      <w:r>
        <w:rPr>
          <w:spacing w:val="-3"/>
        </w:rPr>
        <w:t xml:space="preserve"> </w:t>
      </w:r>
      <w:r>
        <w:t>rechazo.</w:t>
      </w:r>
    </w:p>
    <w:p w:rsidR="006F55CB" w:rsidRDefault="00DB3251">
      <w:pPr>
        <w:pStyle w:val="Heading2"/>
        <w:numPr>
          <w:ilvl w:val="1"/>
          <w:numId w:val="11"/>
        </w:numPr>
        <w:tabs>
          <w:tab w:val="left" w:pos="1516"/>
        </w:tabs>
        <w:spacing w:before="116"/>
        <w:ind w:left="1515" w:hanging="504"/>
        <w:jc w:val="both"/>
      </w:pPr>
      <w:r>
        <w:t>Apertura y examen de los sobres nº DOS (sólo cuando exista Sobre nº</w:t>
      </w:r>
      <w:r>
        <w:rPr>
          <w:spacing w:val="-13"/>
        </w:rPr>
        <w:t xml:space="preserve"> </w:t>
      </w:r>
      <w:r>
        <w:t>DOS)</w:t>
      </w:r>
    </w:p>
    <w:p w:rsidR="006F55CB" w:rsidRDefault="00DB3251">
      <w:pPr>
        <w:pStyle w:val="Textoindependiente"/>
        <w:spacing w:before="153" w:line="278" w:lineRule="auto"/>
        <w:ind w:left="1011" w:right="164"/>
        <w:jc w:val="both"/>
        <w:rPr>
          <w:b/>
        </w:rPr>
      </w:pPr>
      <w:r>
        <w:t xml:space="preserve">En el caso de que la presentación de los </w:t>
      </w:r>
      <w:r>
        <w:rPr>
          <w:b/>
        </w:rPr>
        <w:t xml:space="preserve">Sobres nº DOS </w:t>
      </w:r>
      <w:r>
        <w:t xml:space="preserve">sea obligatoria, se procederá, en un plazo no superior a 7 días a contar desde la apertura de los </w:t>
      </w:r>
      <w:r>
        <w:rPr>
          <w:b/>
        </w:rPr>
        <w:t>Sobres nº UNO</w:t>
      </w:r>
      <w:r>
        <w:t xml:space="preserve">, a la apertura en acto público de los </w:t>
      </w:r>
      <w:r>
        <w:rPr>
          <w:b/>
        </w:rPr>
        <w:t>sobres nº DOS</w:t>
      </w:r>
      <w:r>
        <w:t xml:space="preserve">, identificados como “PROPUESTA SUJETA A EVALUACIÓN PREVIA”, al objeto de evaluar su contenido con arreglo a los criterios expresados en el </w:t>
      </w:r>
      <w:r>
        <w:rPr>
          <w:b/>
        </w:rPr>
        <w:t>Anexo VIII.</w:t>
      </w:r>
    </w:p>
    <w:p w:rsidR="006F55CB" w:rsidRDefault="00DB3251">
      <w:pPr>
        <w:pStyle w:val="Textoindependiente"/>
        <w:spacing w:before="125" w:line="278" w:lineRule="auto"/>
        <w:ind w:left="1011" w:right="166"/>
        <w:jc w:val="both"/>
      </w:pPr>
      <w:r>
        <w:t>Dicho acto se iniciará con un pronunciamiento expreso sobre la calificación de las proposiciones efectuadas por la Mesa, identificando las admitidas a licitación, las rechazadas y en este caso, las causas de su rechazo.</w:t>
      </w:r>
    </w:p>
    <w:p w:rsidR="006F55CB" w:rsidRDefault="00DB3251">
      <w:pPr>
        <w:pStyle w:val="Textoindependiente"/>
        <w:spacing w:before="115" w:line="278" w:lineRule="auto"/>
        <w:ind w:left="1011" w:right="164"/>
        <w:jc w:val="both"/>
      </w:pPr>
      <w:r>
        <w:t xml:space="preserve">Se excluirá </w:t>
      </w:r>
      <w:proofErr w:type="gramStart"/>
      <w:r>
        <w:t>del</w:t>
      </w:r>
      <w:proofErr w:type="gramEnd"/>
      <w:r>
        <w:t xml:space="preserve"> procedimiento de licitación a aquellos licitadores que incorporen en el </w:t>
      </w:r>
      <w:r>
        <w:rPr>
          <w:b/>
        </w:rPr>
        <w:t xml:space="preserve">Sobre nº DOS </w:t>
      </w:r>
      <w:r>
        <w:t>documentación que deba ser objeto de evaluación posterior (</w:t>
      </w:r>
      <w:r>
        <w:rPr>
          <w:b/>
        </w:rPr>
        <w:t>Sobre nº TRES</w:t>
      </w:r>
      <w:r>
        <w:t>).</w:t>
      </w:r>
    </w:p>
    <w:p w:rsidR="006F55CB" w:rsidRDefault="00DB3251">
      <w:pPr>
        <w:pStyle w:val="Textoindependiente"/>
        <w:spacing w:before="125" w:line="278" w:lineRule="auto"/>
        <w:ind w:left="1011" w:right="164"/>
        <w:jc w:val="both"/>
      </w:pPr>
      <w:r>
        <w:t xml:space="preserve">De todo lo actuado conforme a los apartados anteriores, se dejará constancia en las actas correspondientes en las que se reflejará el resultado </w:t>
      </w:r>
      <w:proofErr w:type="gramStart"/>
      <w:r>
        <w:t>del</w:t>
      </w:r>
      <w:proofErr w:type="gramEnd"/>
      <w:r>
        <w:t xml:space="preserve"> procedimiento y sus</w:t>
      </w:r>
      <w:r>
        <w:rPr>
          <w:spacing w:val="-3"/>
        </w:rPr>
        <w:t xml:space="preserve"> </w:t>
      </w:r>
      <w:r>
        <w:t>incidencias</w:t>
      </w:r>
    </w:p>
    <w:p w:rsidR="006F55CB" w:rsidRDefault="00DB3251">
      <w:pPr>
        <w:pStyle w:val="Heading2"/>
        <w:numPr>
          <w:ilvl w:val="1"/>
          <w:numId w:val="11"/>
        </w:numPr>
        <w:tabs>
          <w:tab w:val="left" w:pos="1504"/>
        </w:tabs>
        <w:spacing w:before="116"/>
        <w:ind w:left="1503" w:hanging="504"/>
        <w:jc w:val="both"/>
      </w:pPr>
      <w:r>
        <w:t>Apertura y examen de los sobres nº</w:t>
      </w:r>
      <w:r>
        <w:rPr>
          <w:spacing w:val="-8"/>
        </w:rPr>
        <w:t xml:space="preserve"> </w:t>
      </w:r>
      <w:r>
        <w:t>TRES</w:t>
      </w:r>
    </w:p>
    <w:p w:rsidR="006F55CB" w:rsidRDefault="00DB3251">
      <w:pPr>
        <w:pStyle w:val="Textoindependiente"/>
        <w:spacing w:before="153" w:line="280" w:lineRule="auto"/>
        <w:ind w:left="1011" w:right="164"/>
        <w:jc w:val="both"/>
      </w:pPr>
      <w:r>
        <w:t xml:space="preserve">La apertura pública de </w:t>
      </w:r>
      <w:r>
        <w:rPr>
          <w:b/>
        </w:rPr>
        <w:t xml:space="preserve">los Sobres nº TRES </w:t>
      </w:r>
      <w:r>
        <w:t xml:space="preserve">se iniciará, cuando no haya </w:t>
      </w:r>
      <w:r>
        <w:rPr>
          <w:b/>
        </w:rPr>
        <w:t>sobres nº DOS</w:t>
      </w:r>
      <w:r>
        <w:t>, con un pronunciamiento expreso sobre la calificación de las proposiciones efectuadas por la Mesa, identificando las admitidas a licitación, las rechazadas y, en este caso, las causas de su rechazo.</w:t>
      </w:r>
    </w:p>
    <w:p w:rsidR="006F55CB" w:rsidRDefault="00DB3251">
      <w:pPr>
        <w:pStyle w:val="Textoindependiente"/>
        <w:spacing w:before="114" w:line="283" w:lineRule="auto"/>
        <w:ind w:left="1011" w:right="166"/>
        <w:jc w:val="both"/>
      </w:pPr>
      <w:r>
        <w:t xml:space="preserve">En el caso de que existan criterios objeto de evaluación previa </w:t>
      </w:r>
      <w:r>
        <w:rPr>
          <w:b/>
        </w:rPr>
        <w:t xml:space="preserve">(Anexo VIII), </w:t>
      </w:r>
      <w:r>
        <w:t xml:space="preserve">se dará a conocer en </w:t>
      </w:r>
      <w:proofErr w:type="gramStart"/>
      <w:r>
        <w:t>este</w:t>
      </w:r>
      <w:proofErr w:type="gramEnd"/>
      <w:r>
        <w:t xml:space="preserve"> acto el resultado de la misma.</w:t>
      </w:r>
    </w:p>
    <w:p w:rsidR="006F55CB" w:rsidRDefault="00DB3251">
      <w:pPr>
        <w:pStyle w:val="Textoindependiente"/>
        <w:spacing w:before="112" w:line="280" w:lineRule="auto"/>
        <w:ind w:left="1011" w:right="165" w:hanging="1"/>
        <w:jc w:val="both"/>
      </w:pPr>
      <w:r>
        <w:t xml:space="preserve">Seguidamente, </w:t>
      </w:r>
      <w:proofErr w:type="gramStart"/>
      <w:r>
        <w:t>la</w:t>
      </w:r>
      <w:proofErr w:type="gramEnd"/>
      <w:r>
        <w:t xml:space="preserve"> Mesa de contratación procederá a la apertura de los </w:t>
      </w:r>
      <w:r>
        <w:rPr>
          <w:b/>
        </w:rPr>
        <w:t>sobres nº TRES</w:t>
      </w:r>
      <w:r>
        <w:t>, denominados “OFERTA ECONÓMICA Y PROPUESTA SUJETA A EVALUACIÓN POSTERIOR” de los licitadores admitidos, dando lectura a las ofertas económicas.</w:t>
      </w:r>
    </w:p>
    <w:p w:rsidR="006F55CB" w:rsidRDefault="00DB3251">
      <w:pPr>
        <w:pStyle w:val="Textoindependiente"/>
        <w:spacing w:before="114"/>
        <w:ind w:left="1011"/>
        <w:rPr>
          <w:b/>
        </w:rPr>
      </w:pPr>
      <w:r>
        <w:t xml:space="preserve">La documentación contenida en estos sobres será evaluada conforme a los criterios expresados en el </w:t>
      </w:r>
      <w:r>
        <w:rPr>
          <w:b/>
        </w:rPr>
        <w:t>Anexo IX.</w:t>
      </w:r>
    </w:p>
    <w:p w:rsidR="006F55CB" w:rsidRDefault="00DB3251">
      <w:pPr>
        <w:pStyle w:val="Textoindependiente"/>
        <w:spacing w:before="157" w:line="278" w:lineRule="auto"/>
        <w:ind w:left="1011" w:right="164"/>
        <w:jc w:val="both"/>
      </w:pPr>
      <w:r>
        <w:t xml:space="preserve">De todo lo actuado conforme a los apartados anteriores, se dejará constancia en las actas correspondientes en las que se reflejará el resultado </w:t>
      </w:r>
      <w:proofErr w:type="gramStart"/>
      <w:r>
        <w:t>del</w:t>
      </w:r>
      <w:proofErr w:type="gramEnd"/>
      <w:r>
        <w:t xml:space="preserve"> procedimiento y sus</w:t>
      </w:r>
      <w:r>
        <w:rPr>
          <w:spacing w:val="-3"/>
        </w:rPr>
        <w:t xml:space="preserve"> </w:t>
      </w:r>
      <w:r>
        <w:t>incidencias.</w:t>
      </w:r>
    </w:p>
    <w:p w:rsidR="006F55CB" w:rsidRDefault="00DB3251">
      <w:pPr>
        <w:pStyle w:val="Heading2"/>
        <w:numPr>
          <w:ilvl w:val="0"/>
          <w:numId w:val="11"/>
        </w:numPr>
        <w:tabs>
          <w:tab w:val="left" w:pos="813"/>
        </w:tabs>
        <w:spacing w:before="115" w:line="278" w:lineRule="auto"/>
        <w:ind w:right="171" w:hanging="358"/>
      </w:pPr>
      <w:r>
        <w:t>PUBLICIDAD DEL RESULTADO DE LOS ACTOS DE LA MESA DE CONTRATACIÓN Y NOTIFICACIÓN A LOS LICITADORES AFECTADOS</w:t>
      </w:r>
    </w:p>
    <w:p w:rsidR="006F55CB" w:rsidRDefault="00DB3251">
      <w:pPr>
        <w:pStyle w:val="Textoindependiente"/>
        <w:spacing w:before="163" w:line="278" w:lineRule="auto"/>
        <w:ind w:left="831" w:right="116"/>
        <w:jc w:val="both"/>
      </w:pPr>
      <w:proofErr w:type="gramStart"/>
      <w:r>
        <w:t>El resultado de los actos de la Mesa de contratación de calificación, admisión o exclusión de las ofertas se publicará en el perfil de contratante.</w:t>
      </w:r>
      <w:proofErr w:type="gramEnd"/>
      <w:r>
        <w:t xml:space="preserve"> </w:t>
      </w:r>
      <w:proofErr w:type="gramStart"/>
      <w:r>
        <w:t>Se excluirá aquella información que no sea susceptible de publicación de conformidad con la legislación vigente.</w:t>
      </w:r>
      <w:proofErr w:type="gramEnd"/>
      <w:r>
        <w:t xml:space="preserve"> </w:t>
      </w:r>
      <w:proofErr w:type="gramStart"/>
      <w:r>
        <w:t>Todo ello, sin perjuicio de la necesaria comunicación o notificación, según proceda, a los licitadores afectados.</w:t>
      </w:r>
      <w:proofErr w:type="gramEnd"/>
    </w:p>
    <w:p w:rsidR="006F55CB" w:rsidRDefault="00DB3251">
      <w:pPr>
        <w:pStyle w:val="Textoindependiente"/>
        <w:spacing w:before="158" w:line="278" w:lineRule="auto"/>
        <w:ind w:left="831" w:right="116"/>
        <w:jc w:val="both"/>
      </w:pPr>
      <w:r>
        <w:t>El acto de exclusión de un licitador podrá ser notificado a éste en el mismo acto público, si fuera posible por encontrarse algún representante de la empresa presente en dicho acto o, en su defecto, con arreglo a los restantes procedimientos establecidos en el artículo 41 de la Ley 39/2015, de 1 de octubre, del procedimiento administrativo común de las administraciones públicas (en adelante Ley 39/2015).</w:t>
      </w:r>
    </w:p>
    <w:p w:rsidR="002F5FB7" w:rsidRDefault="002F5FB7">
      <w:pPr>
        <w:pStyle w:val="Textoindependiente"/>
        <w:spacing w:line="278" w:lineRule="auto"/>
        <w:ind w:left="831" w:right="116"/>
        <w:jc w:val="both"/>
      </w:pPr>
    </w:p>
    <w:p w:rsidR="006F55CB" w:rsidRDefault="00DB3251">
      <w:pPr>
        <w:pStyle w:val="Textoindependiente"/>
        <w:spacing w:line="278" w:lineRule="auto"/>
        <w:ind w:left="831" w:right="116"/>
        <w:jc w:val="both"/>
      </w:pPr>
      <w:r>
        <w:lastRenderedPageBreak/>
        <w:t xml:space="preserve">El acto de exclusión podrá ser recurrido potestativamente mediante el recurso especial </w:t>
      </w:r>
      <w:proofErr w:type="gramStart"/>
      <w:r>
        <w:t>del</w:t>
      </w:r>
      <w:proofErr w:type="gramEnd"/>
      <w:r>
        <w:t xml:space="preserve"> artículo 40 del TRLCSP. Este recurso deberá interponerse en el registro </w:t>
      </w:r>
      <w:proofErr w:type="gramStart"/>
      <w:r>
        <w:t>del</w:t>
      </w:r>
      <w:proofErr w:type="gramEnd"/>
      <w:r>
        <w:t xml:space="preserve"> órgano de contratación o en el del Tribunal Administrativo Central de Recursos Contractuales, en el plazo de quince días hábiles a computar desde el día siguiente a aquél en que se reciba la notificación, sin que tenga el mismo efectos suspensivos automáticos.</w:t>
      </w:r>
    </w:p>
    <w:p w:rsidR="006F55CB" w:rsidRDefault="006F55CB">
      <w:pPr>
        <w:pStyle w:val="Textoindependiente"/>
        <w:spacing w:before="7"/>
      </w:pPr>
    </w:p>
    <w:p w:rsidR="006F55CB" w:rsidRDefault="00DB3251">
      <w:pPr>
        <w:pStyle w:val="Textoindependiente"/>
        <w:spacing w:before="94" w:line="278" w:lineRule="auto"/>
        <w:ind w:left="831" w:right="115"/>
        <w:jc w:val="both"/>
      </w:pPr>
      <w:r>
        <w:t xml:space="preserve">La presentación </w:t>
      </w:r>
      <w:proofErr w:type="gramStart"/>
      <w:r>
        <w:t>del</w:t>
      </w:r>
      <w:proofErr w:type="gramEnd"/>
      <w:r>
        <w:t xml:space="preserve"> recurso en las oficinas de correos o en cualquier registro administrativo distinto de los mencionados en el apartado anterior no interrumpirá el plazo de presentación. En tales casos, el recurso se entenderá interpuesto el día en que entren en el registro </w:t>
      </w:r>
      <w:proofErr w:type="gramStart"/>
      <w:r>
        <w:t>del</w:t>
      </w:r>
      <w:proofErr w:type="gramEnd"/>
      <w:r>
        <w:t xml:space="preserve"> Órgano de contratación o en el del Tribunal Administrativo Central de Recursos Contractuales, según proceda. No obstante, cuando en el mismo día de la presentación se remita al órgano administrativo competente para resolverlo o al Órgano de contratación en su caso copia del escrito en formato electrónico, se considerará como fecha de entrada del mismo, la que corresponda a la recepción de la mencionada copia.</w:t>
      </w:r>
    </w:p>
    <w:p w:rsidR="006F55CB" w:rsidRDefault="00DB3251">
      <w:pPr>
        <w:pStyle w:val="Textoindependiente"/>
        <w:spacing w:line="278" w:lineRule="auto"/>
        <w:ind w:left="831" w:right="166"/>
        <w:jc w:val="both"/>
      </w:pPr>
      <w:r>
        <w:t xml:space="preserve">La interposición del recurso especial deberá anunciarse previamente mediante escrito especificando el acto del procedimiento que vaya a ser objeto del mismo, presentado ante el Órgano de contratación en el mismo plazo previsto para la interposición del recurso. La presentación </w:t>
      </w:r>
      <w:proofErr w:type="gramStart"/>
      <w:r>
        <w:t>del</w:t>
      </w:r>
      <w:proofErr w:type="gramEnd"/>
      <w:r>
        <w:t xml:space="preserve"> escrito de interposición ante el Órgano de contratación producirá, además, los efectos del anuncio de recurso.</w:t>
      </w:r>
    </w:p>
    <w:p w:rsidR="006F55CB" w:rsidRDefault="00DB3251">
      <w:pPr>
        <w:pStyle w:val="Textoindependiente"/>
        <w:spacing w:line="278" w:lineRule="auto"/>
        <w:ind w:left="831" w:right="166"/>
        <w:jc w:val="both"/>
      </w:pPr>
      <w:r>
        <w:t>Alternativamente, podrá interponerse recurso contencioso administrativo ante el Tribunal competente en el plazo de dos meses a computar desde el día siguiente al de su notificación.</w:t>
      </w:r>
    </w:p>
    <w:p w:rsidR="006F55CB" w:rsidRDefault="00DB3251">
      <w:pPr>
        <w:pStyle w:val="Heading2"/>
        <w:numPr>
          <w:ilvl w:val="0"/>
          <w:numId w:val="11"/>
        </w:numPr>
        <w:tabs>
          <w:tab w:val="left" w:pos="775"/>
        </w:tabs>
        <w:spacing w:before="115"/>
        <w:ind w:left="774" w:hanging="303"/>
      </w:pPr>
      <w:r>
        <w:t>VALORACIÓN DE LAS</w:t>
      </w:r>
      <w:r>
        <w:rPr>
          <w:spacing w:val="-1"/>
        </w:rPr>
        <w:t xml:space="preserve"> </w:t>
      </w:r>
      <w:r>
        <w:t>OFERTAS</w:t>
      </w:r>
    </w:p>
    <w:p w:rsidR="006F55CB" w:rsidRDefault="00DB3251">
      <w:pPr>
        <w:pStyle w:val="Textoindependiente"/>
        <w:spacing w:before="152" w:line="283" w:lineRule="auto"/>
        <w:ind w:left="831" w:right="164"/>
        <w:jc w:val="both"/>
      </w:pPr>
      <w:r>
        <w:t xml:space="preserve">Los criterios de adjudicación de las propuestas son los que figuran en el anuncio de licitación y en los </w:t>
      </w:r>
      <w:r>
        <w:rPr>
          <w:b/>
        </w:rPr>
        <w:t>Anexos VIII y IX</w:t>
      </w:r>
      <w:proofErr w:type="gramStart"/>
      <w:r>
        <w:t>,  que</w:t>
      </w:r>
      <w:proofErr w:type="gramEnd"/>
      <w:r>
        <w:t xml:space="preserve"> son parte inseparable de este</w:t>
      </w:r>
      <w:r>
        <w:rPr>
          <w:spacing w:val="-9"/>
        </w:rPr>
        <w:t xml:space="preserve"> </w:t>
      </w:r>
      <w:r>
        <w:t>Pliego.</w:t>
      </w:r>
    </w:p>
    <w:p w:rsidR="006F55CB" w:rsidRDefault="00DB3251">
      <w:pPr>
        <w:pStyle w:val="Textoindependiente"/>
        <w:spacing w:before="116" w:line="278" w:lineRule="auto"/>
        <w:ind w:left="831" w:right="166"/>
        <w:jc w:val="both"/>
      </w:pPr>
      <w:proofErr w:type="gramStart"/>
      <w:r>
        <w:t>Dichos criterios podrán concretar la fase de valoración de las proposiciones en que operarán los mismos y, en su caso, el umbral mínimo de puntuación que en su aplicación pueda ser exigido al licitador para continuar en el proceso selectivo.</w:t>
      </w:r>
      <w:proofErr w:type="gramEnd"/>
    </w:p>
    <w:p w:rsidR="006F55CB" w:rsidRDefault="00DB3251">
      <w:pPr>
        <w:pStyle w:val="Textoindependiente"/>
        <w:spacing w:line="278" w:lineRule="auto"/>
        <w:ind w:left="831" w:right="166"/>
        <w:jc w:val="both"/>
      </w:pPr>
      <w:r>
        <w:t xml:space="preserve">En el supuesto en que el procedimiento se articule en fases sucesivas, conforme al artículo 150.4 TRLCSP, los licitadores deberán presentar tantos sobres como fases se prevean, según lo previsto en los </w:t>
      </w:r>
      <w:r>
        <w:rPr>
          <w:b/>
        </w:rPr>
        <w:t xml:space="preserve">Anexos VIII y IX, </w:t>
      </w:r>
      <w:r>
        <w:t>y corresponderá a la Mesa de contratación aplicar los criterios de adjudicación a fin de ir reduciendo progresivamente el número de ofertas, elevando la correspondiente propuesta al Órgano de contratación.</w:t>
      </w:r>
    </w:p>
    <w:p w:rsidR="006F55CB" w:rsidRDefault="00DB3251">
      <w:pPr>
        <w:pStyle w:val="Textoindependiente"/>
        <w:spacing w:before="120" w:line="278" w:lineRule="auto"/>
        <w:ind w:left="831" w:right="166"/>
        <w:jc w:val="both"/>
      </w:pPr>
      <w:r>
        <w:t xml:space="preserve">Para el ejercicio de sus funciones, </w:t>
      </w:r>
      <w:proofErr w:type="gramStart"/>
      <w:r>
        <w:t>la</w:t>
      </w:r>
      <w:proofErr w:type="gramEnd"/>
      <w:r>
        <w:t xml:space="preserve"> Mesa podrá solicitar cuantos informes técnicos considere precisos. Igualmente, podrá solicitar estos informes cuando considere necesario verificar que las ofertas cumplen con las especificaciones técnicas de los pliegos, de conformidad con lo previsto en el artículo 160.1 TRLCSP. </w:t>
      </w:r>
      <w:proofErr w:type="gramStart"/>
      <w:r>
        <w:t>Las propuestas que no cumplan las prescripciones técnicas exigidas no serán objeto de valoración.</w:t>
      </w:r>
      <w:proofErr w:type="gramEnd"/>
    </w:p>
    <w:p w:rsidR="006F55CB" w:rsidRDefault="00DB3251">
      <w:pPr>
        <w:pStyle w:val="Textoindependiente"/>
        <w:spacing w:before="116" w:line="278" w:lineRule="auto"/>
        <w:ind w:left="831" w:right="166"/>
        <w:jc w:val="both"/>
      </w:pPr>
      <w:r>
        <w:t xml:space="preserve">Cuando los criterios subjetivos del </w:t>
      </w:r>
      <w:r>
        <w:rPr>
          <w:b/>
        </w:rPr>
        <w:t xml:space="preserve">Anexo VIII </w:t>
      </w:r>
      <w:r>
        <w:t xml:space="preserve">superen el 50% del total de la ponderación, la evaluación previa de los </w:t>
      </w:r>
      <w:r>
        <w:rPr>
          <w:b/>
        </w:rPr>
        <w:t xml:space="preserve">sobres nº DOS </w:t>
      </w:r>
      <w:r>
        <w:t>se realizará por el órgano, distinto de la Mesa, expresamente indicado en dicho Anexo y publicado en el perfil del contratante, siendo vinculante dicha evaluación para la Mesa de contratación a efectos de formular su propuesta de adjudicación. En dicho Anexo se harán constar los criterios concretos que deben someterse a valoración por el comité de expertos o por el organismo especializado, el plazo en que éstos deberán efectuar la valoración, y los límites máximo y mínimo en que ésta deberá ser</w:t>
      </w:r>
      <w:r>
        <w:rPr>
          <w:spacing w:val="-5"/>
        </w:rPr>
        <w:t xml:space="preserve"> </w:t>
      </w:r>
      <w:r>
        <w:t>cuantificada.</w:t>
      </w:r>
    </w:p>
    <w:p w:rsidR="006F55CB" w:rsidRDefault="00DB3251">
      <w:pPr>
        <w:pStyle w:val="Textoindependiente"/>
        <w:spacing w:before="116" w:line="278" w:lineRule="auto"/>
        <w:ind w:left="831" w:right="164"/>
        <w:jc w:val="both"/>
      </w:pPr>
      <w:r>
        <w:t xml:space="preserve">Si se trata de un Comité de Expertos, su composición se detallará en el mismo </w:t>
      </w:r>
      <w:r>
        <w:rPr>
          <w:b/>
        </w:rPr>
        <w:t xml:space="preserve">Anexo VIII </w:t>
      </w:r>
      <w:r>
        <w:t xml:space="preserve">o se hará pública en el perfil de contratante con carácter previo a la apertura de los </w:t>
      </w:r>
      <w:r>
        <w:rPr>
          <w:b/>
        </w:rPr>
        <w:t>Sobres nº DOS</w:t>
      </w:r>
      <w:r>
        <w:t>.</w:t>
      </w:r>
    </w:p>
    <w:p w:rsidR="006F55CB" w:rsidRDefault="00DB3251">
      <w:pPr>
        <w:pStyle w:val="Textoindependiente"/>
        <w:spacing w:before="120" w:line="283" w:lineRule="auto"/>
        <w:ind w:left="831" w:right="166"/>
        <w:jc w:val="both"/>
      </w:pPr>
      <w:r>
        <w:t xml:space="preserve">Si se trata de un Organismo Técnico Especializado, su designación se efectuará en el mismo </w:t>
      </w:r>
      <w:r>
        <w:rPr>
          <w:b/>
        </w:rPr>
        <w:t xml:space="preserve">Anexo VIII </w:t>
      </w:r>
      <w:r>
        <w:t>del presente pliego que se hará público en el perfil de contratante junto con el anuncio de</w:t>
      </w:r>
      <w:r>
        <w:rPr>
          <w:spacing w:val="-10"/>
        </w:rPr>
        <w:t xml:space="preserve"> </w:t>
      </w:r>
      <w:r>
        <w:t>licitación.</w:t>
      </w:r>
    </w:p>
    <w:p w:rsidR="006F55CB" w:rsidRDefault="00DB3251">
      <w:pPr>
        <w:pStyle w:val="Heading2"/>
        <w:numPr>
          <w:ilvl w:val="0"/>
          <w:numId w:val="11"/>
        </w:numPr>
        <w:tabs>
          <w:tab w:val="left" w:pos="775"/>
        </w:tabs>
        <w:spacing w:before="111"/>
        <w:ind w:left="774" w:hanging="303"/>
      </w:pPr>
      <w:r>
        <w:t>ACLARACIÓN DE</w:t>
      </w:r>
      <w:r>
        <w:rPr>
          <w:spacing w:val="-1"/>
        </w:rPr>
        <w:t xml:space="preserve"> </w:t>
      </w:r>
      <w:r>
        <w:t>OFERTAS</w:t>
      </w:r>
    </w:p>
    <w:p w:rsidR="006F55CB" w:rsidRDefault="00DB3251">
      <w:pPr>
        <w:pStyle w:val="Textoindependiente"/>
        <w:spacing w:before="157" w:line="278" w:lineRule="auto"/>
        <w:ind w:left="831" w:right="164" w:hanging="1"/>
        <w:jc w:val="both"/>
      </w:pPr>
      <w:r>
        <w:t xml:space="preserve">La Mesa o el Órgano de contratación podrán solicitar al licitador aclaración sobre la oferta presentada o dirigirse a él si hubiere de corregir manifiestos errores materiales en la redacción de la misma siempre que se respete el principio de igualdad de trato y sin que pueda, en ningún caso, modificar los términos de la oferta. </w:t>
      </w:r>
      <w:proofErr w:type="gramStart"/>
      <w:r>
        <w:t>De todo lo actuado deberá dejarse constancia documental en el expediente</w:t>
      </w:r>
      <w:r w:rsidR="0062267C">
        <w:t>.</w:t>
      </w:r>
      <w:proofErr w:type="gramEnd"/>
    </w:p>
    <w:p w:rsidR="006F55CB" w:rsidRDefault="00DB3251">
      <w:pPr>
        <w:pStyle w:val="Heading2"/>
        <w:numPr>
          <w:ilvl w:val="0"/>
          <w:numId w:val="11"/>
        </w:numPr>
        <w:tabs>
          <w:tab w:val="left" w:pos="775"/>
        </w:tabs>
        <w:spacing w:before="115"/>
        <w:ind w:left="774" w:hanging="302"/>
      </w:pPr>
      <w:r>
        <w:t>OFERTAS CON VALORES ANORMALES O</w:t>
      </w:r>
      <w:r>
        <w:rPr>
          <w:spacing w:val="-3"/>
        </w:rPr>
        <w:t xml:space="preserve"> </w:t>
      </w:r>
      <w:r>
        <w:t>DESPROPORCIONADOS</w:t>
      </w:r>
    </w:p>
    <w:p w:rsidR="006F55CB" w:rsidRDefault="00DB3251">
      <w:pPr>
        <w:pStyle w:val="Textoindependiente"/>
        <w:spacing w:before="152" w:line="283" w:lineRule="auto"/>
        <w:ind w:left="832" w:right="164" w:hanging="1"/>
        <w:jc w:val="both"/>
      </w:pPr>
      <w:proofErr w:type="gramStart"/>
      <w:r>
        <w:t xml:space="preserve">El Órgano de contratación podrá establecer, en el </w:t>
      </w:r>
      <w:r>
        <w:rPr>
          <w:b/>
        </w:rPr>
        <w:t xml:space="preserve">Anexo IX </w:t>
      </w:r>
      <w:r>
        <w:t>los parámetros objetivos, en virtud de los cuales se entenderá que la proposición no puede ser cumplida por ser considerada anormal o desproporcionada.</w:t>
      </w:r>
      <w:proofErr w:type="gramEnd"/>
    </w:p>
    <w:p w:rsidR="006F55CB" w:rsidRDefault="00DB3251">
      <w:pPr>
        <w:pStyle w:val="Textoindependiente"/>
        <w:spacing w:before="116" w:line="278" w:lineRule="auto"/>
        <w:ind w:left="832" w:right="164" w:hanging="1"/>
        <w:jc w:val="both"/>
      </w:pPr>
      <w:r>
        <w:t>Cuando se identifique una proposición que pueda ser considerada desproporcionada o anormal, la Mesa; antes de llevar a cabo la valoración de todas las ofertas conforme a los criterios de evaluación automática, dará audiencia al licitador afectado y tramitará el procedimiento previsto en los apartados 3 y 4 del artículo 152 TRLCSP, y en vista de su resultado propondrá al Órgano de contratación su aceptación o rechazo.</w:t>
      </w:r>
    </w:p>
    <w:p w:rsidR="006F55CB" w:rsidRDefault="00DB3251">
      <w:pPr>
        <w:pStyle w:val="Heading2"/>
        <w:numPr>
          <w:ilvl w:val="0"/>
          <w:numId w:val="11"/>
        </w:numPr>
        <w:tabs>
          <w:tab w:val="left" w:pos="775"/>
        </w:tabs>
        <w:spacing w:before="115"/>
        <w:ind w:left="774" w:hanging="302"/>
      </w:pPr>
      <w:r>
        <w:t>SUCESIÓN EN EL</w:t>
      </w:r>
      <w:r>
        <w:rPr>
          <w:spacing w:val="-1"/>
        </w:rPr>
        <w:t xml:space="preserve"> </w:t>
      </w:r>
      <w:r>
        <w:t>PROCEDIMIENTO</w:t>
      </w:r>
    </w:p>
    <w:p w:rsidR="006F55CB" w:rsidRDefault="00DB3251">
      <w:pPr>
        <w:pStyle w:val="Textoindependiente"/>
        <w:spacing w:before="157" w:line="278" w:lineRule="auto"/>
        <w:ind w:left="831" w:right="164"/>
        <w:jc w:val="both"/>
      </w:pPr>
      <w:r>
        <w:t xml:space="preserve">Si durante la tramitación del procedimiento y antes de la adjudicación se produce la extinción de la personalidad jurídica de la empresa licitadora por fusión, escisión o por la transmisión de su patrimonio empresarial, le sucederá en su posición en </w:t>
      </w:r>
      <w:r>
        <w:lastRenderedPageBreak/>
        <w:t>el procedimiento la sociedad absorbente, la resultante de la fusión, la beneficiaria de la escisión o la adquiriente del patrimonio, siempre que reúna las condiciones de capacidad y ausencia de prohibiciones de contratar y acredite la solvencia y clasificación en las condiciones exigidas en el presente Pliego para poder participar en el procedimiento de adjudicación.</w:t>
      </w:r>
    </w:p>
    <w:p w:rsidR="006F55CB" w:rsidRDefault="006F55CB">
      <w:pPr>
        <w:pStyle w:val="Textoindependiente"/>
        <w:spacing w:before="2"/>
      </w:pPr>
    </w:p>
    <w:p w:rsidR="006F55CB" w:rsidRDefault="00DB3251">
      <w:pPr>
        <w:pStyle w:val="Heading2"/>
        <w:numPr>
          <w:ilvl w:val="0"/>
          <w:numId w:val="11"/>
        </w:numPr>
        <w:tabs>
          <w:tab w:val="left" w:pos="775"/>
        </w:tabs>
        <w:spacing w:before="95"/>
        <w:ind w:left="774" w:hanging="302"/>
      </w:pPr>
      <w:r>
        <w:t>ADJUDICACIÓN</w:t>
      </w:r>
    </w:p>
    <w:p w:rsidR="006F55CB" w:rsidRDefault="00DB3251">
      <w:pPr>
        <w:pStyle w:val="Prrafodelista"/>
        <w:numPr>
          <w:ilvl w:val="1"/>
          <w:numId w:val="11"/>
        </w:numPr>
        <w:tabs>
          <w:tab w:val="left" w:pos="1466"/>
        </w:tabs>
        <w:spacing w:before="153"/>
        <w:ind w:left="1012" w:firstLine="0"/>
        <w:jc w:val="both"/>
        <w:rPr>
          <w:b/>
          <w:sz w:val="18"/>
        </w:rPr>
      </w:pPr>
      <w:r>
        <w:rPr>
          <w:b/>
          <w:sz w:val="18"/>
        </w:rPr>
        <w:t>Clasificación de las ofertas y propuesta de</w:t>
      </w:r>
      <w:r>
        <w:rPr>
          <w:b/>
          <w:spacing w:val="-8"/>
          <w:sz w:val="18"/>
        </w:rPr>
        <w:t xml:space="preserve"> </w:t>
      </w:r>
      <w:r>
        <w:rPr>
          <w:b/>
          <w:sz w:val="18"/>
        </w:rPr>
        <w:t>adjudicación</w:t>
      </w:r>
    </w:p>
    <w:p w:rsidR="006F55CB" w:rsidRDefault="00DB3251">
      <w:pPr>
        <w:pStyle w:val="Textoindependiente"/>
        <w:spacing w:before="157" w:line="278" w:lineRule="auto"/>
        <w:ind w:left="1011" w:right="164"/>
        <w:jc w:val="both"/>
      </w:pPr>
      <w:r>
        <w:t xml:space="preserve">Una vez valoradas las ofertas, la Mesa de contratación remitirá al Órgano de contratación, junto con el acta, la correspondiente propuesta de adjudicación, en la que figurarán ordenadas las ofertas de forma decreciente incluyendo la puntuación otorgada a cada una de ellas por aplicación de los criterios indicados en </w:t>
      </w:r>
      <w:r>
        <w:rPr>
          <w:b/>
        </w:rPr>
        <w:t xml:space="preserve">los Anexos VIII y IX </w:t>
      </w:r>
      <w:r>
        <w:t>e identificando la económicamente más ventajosa.</w:t>
      </w:r>
    </w:p>
    <w:p w:rsidR="006F55CB" w:rsidRDefault="00DB3251">
      <w:pPr>
        <w:pStyle w:val="Textoindependiente"/>
        <w:spacing w:before="115" w:line="280" w:lineRule="auto"/>
        <w:ind w:left="1011" w:right="164"/>
        <w:jc w:val="both"/>
      </w:pPr>
      <w:r>
        <w:t xml:space="preserve">Cuando no se hayan previsto en el </w:t>
      </w:r>
      <w:r>
        <w:rPr>
          <w:b/>
        </w:rPr>
        <w:t xml:space="preserve">Anexo IX </w:t>
      </w:r>
      <w:r>
        <w:t xml:space="preserve">criterios de desempate o, cuando previstos y aplicados, el empate persistiera entre la puntuación global de dos o más licitadores, éste se dirimirá </w:t>
      </w:r>
      <w:r w:rsidR="0062267C">
        <w:t>por sorteo</w:t>
      </w:r>
      <w:r>
        <w:t xml:space="preserve">. A tal efecto, la Mesa de contratación requerirá la documentación pertinente a las </w:t>
      </w:r>
      <w:proofErr w:type="gramStart"/>
      <w:r>
        <w:t>empresas  afectadas</w:t>
      </w:r>
      <w:proofErr w:type="gramEnd"/>
      <w:r>
        <w:t>, otorgándoles un plazo mínimo de cinco días naturales para su</w:t>
      </w:r>
      <w:r>
        <w:rPr>
          <w:spacing w:val="-17"/>
        </w:rPr>
        <w:t xml:space="preserve"> </w:t>
      </w:r>
      <w:r>
        <w:t>aportación.</w:t>
      </w:r>
    </w:p>
    <w:p w:rsidR="006F55CB" w:rsidRDefault="00DB3251">
      <w:pPr>
        <w:pStyle w:val="Heading2"/>
        <w:numPr>
          <w:ilvl w:val="1"/>
          <w:numId w:val="11"/>
        </w:numPr>
        <w:tabs>
          <w:tab w:val="left" w:pos="1485"/>
        </w:tabs>
        <w:spacing w:before="113" w:line="278" w:lineRule="auto"/>
        <w:ind w:left="1012" w:right="165" w:firstLine="0"/>
        <w:jc w:val="both"/>
      </w:pPr>
      <w:r>
        <w:t>Presentación de la documentación justificativa del cumplimiento de los requisitos previos por el licitador que haya presentado la oferta económicamente más ventajosa</w:t>
      </w:r>
    </w:p>
    <w:p w:rsidR="006F55CB" w:rsidRDefault="00DB3251">
      <w:pPr>
        <w:pStyle w:val="Textoindependiente"/>
        <w:spacing w:before="125" w:line="278" w:lineRule="auto"/>
        <w:ind w:left="1012" w:right="164"/>
        <w:jc w:val="both"/>
      </w:pPr>
      <w:r>
        <w:t>El órgano de contratación, a la vista de la propuesta formulada por la Mesa, clasificará por orden decreciente las proposiciones presentadas que no hayan sido consideradas desproporcionadas o anormales, y requerirá al licitador que haya presentado la oferta económicamente más ventajosa para que en el plazo de 10 días hábiles a contar desde el siguiente a aquel en el que haya recibido el requerimiento, o 20 días si la propuesta de adjudicación recae sobre una UTE, presente para su valoración y calificación por la Mesa de Contratación, mediante originales o copias compulsadas:</w:t>
      </w:r>
    </w:p>
    <w:p w:rsidR="006F55CB" w:rsidRDefault="00DB3251">
      <w:pPr>
        <w:pStyle w:val="Textoindependiente"/>
        <w:spacing w:before="116" w:line="278" w:lineRule="auto"/>
        <w:ind w:left="1372" w:right="341" w:hanging="1"/>
        <w:jc w:val="both"/>
      </w:pPr>
      <w:r>
        <w:rPr>
          <w:b/>
        </w:rPr>
        <w:t>1º</w:t>
      </w:r>
      <w:proofErr w:type="gramStart"/>
      <w:r>
        <w:rPr>
          <w:b/>
        </w:rPr>
        <w:t>.-</w:t>
      </w:r>
      <w:proofErr w:type="gramEnd"/>
      <w:r>
        <w:rPr>
          <w:b/>
        </w:rPr>
        <w:t xml:space="preserve"> Documentos que acrediten la personalidad del empresario y su ámbito de actividad. </w:t>
      </w:r>
      <w:r>
        <w:t xml:space="preserve">Si la empresa fuese persona jurídica la personalidad se acreditará mediante la presentación de la escritura de constitución o modificación, en su caso, debidamente inscrita en el Registro Mercantil cuando </w:t>
      </w:r>
      <w:proofErr w:type="gramStart"/>
      <w:r>
        <w:t>este</w:t>
      </w:r>
      <w:proofErr w:type="gramEnd"/>
      <w:r>
        <w:t xml:space="preserve"> requisito sea exigible según la legislación mercantil aplicable. Si dicho requisito no fuere exigible, la acreditación de la capacidad de obrar se realizará mediante la escritura o documento de constitución, estatutos o acta fundacional, en el que consten las </w:t>
      </w:r>
      <w:proofErr w:type="gramStart"/>
      <w:r>
        <w:t>normas</w:t>
      </w:r>
      <w:proofErr w:type="gramEnd"/>
      <w:r>
        <w:t xml:space="preserve"> por las que se regula su actividad, inscritos, en su caso, en el correspondiente Registro oficial (artículo</w:t>
      </w:r>
    </w:p>
    <w:p w:rsidR="006F55CB" w:rsidRDefault="00DB3251">
      <w:pPr>
        <w:pStyle w:val="Textoindependiente"/>
        <w:ind w:left="1372"/>
        <w:jc w:val="both"/>
      </w:pPr>
      <w:proofErr w:type="gramStart"/>
      <w:r>
        <w:t>146.1 a) TRLCSP).</w:t>
      </w:r>
      <w:proofErr w:type="gramEnd"/>
    </w:p>
    <w:p w:rsidR="006F55CB" w:rsidRDefault="00DB3251">
      <w:pPr>
        <w:pStyle w:val="Textoindependiente"/>
        <w:spacing w:before="152" w:line="278" w:lineRule="auto"/>
        <w:ind w:left="1369" w:right="166" w:hanging="1"/>
        <w:jc w:val="both"/>
      </w:pPr>
      <w:r>
        <w:t xml:space="preserve">Las personas jurídicas sólo podrán ser adjudicatarias </w:t>
      </w:r>
      <w:proofErr w:type="gramStart"/>
      <w:r>
        <w:t>de  contratos</w:t>
      </w:r>
      <w:proofErr w:type="gramEnd"/>
      <w:r>
        <w:t xml:space="preserve"> cuyas prestaciones estén comprendidas dentro de los fines, objeto u ámbito de actividad que a tenor de sus estatutos o reglas fundacionales le sean propios, cuestión que deberá quedar acreditada en la documentación</w:t>
      </w:r>
      <w:r>
        <w:rPr>
          <w:spacing w:val="-7"/>
        </w:rPr>
        <w:t xml:space="preserve"> </w:t>
      </w:r>
      <w:r>
        <w:t>aportada.</w:t>
      </w:r>
    </w:p>
    <w:p w:rsidR="006F55CB" w:rsidRDefault="00DB3251">
      <w:pPr>
        <w:pStyle w:val="Textoindependiente"/>
        <w:spacing w:before="120" w:line="278" w:lineRule="auto"/>
        <w:ind w:left="1369" w:right="166"/>
        <w:jc w:val="both"/>
      </w:pPr>
      <w:r>
        <w:t xml:space="preserve">Si se trata de </w:t>
      </w:r>
      <w:proofErr w:type="gramStart"/>
      <w:r>
        <w:t>un</w:t>
      </w:r>
      <w:proofErr w:type="gramEnd"/>
      <w:r>
        <w:t xml:space="preserve"> empresario individual la unidad técnica o la mesa de contratación comprobará sus datos de identidad.</w:t>
      </w:r>
    </w:p>
    <w:p w:rsidR="006F55CB" w:rsidRDefault="00DB3251">
      <w:pPr>
        <w:pStyle w:val="Textoindependiente"/>
        <w:spacing w:before="120" w:line="278" w:lineRule="auto"/>
        <w:ind w:left="1369" w:right="166"/>
        <w:jc w:val="both"/>
      </w:pPr>
      <w:r>
        <w:t xml:space="preserve">En caso de que el empresario individual no posea DNI deberá presentar fotocopia legitimada notarialmente o compulsada por el órgano administrativo competente, </w:t>
      </w:r>
      <w:proofErr w:type="gramStart"/>
      <w:r>
        <w:t>del</w:t>
      </w:r>
      <w:proofErr w:type="gramEnd"/>
      <w:r>
        <w:t xml:space="preserve"> documento que le sustituya reglamentariamente (artículo</w:t>
      </w:r>
    </w:p>
    <w:p w:rsidR="006F55CB" w:rsidRDefault="00DB3251">
      <w:pPr>
        <w:pStyle w:val="Textoindependiente"/>
        <w:spacing w:line="204" w:lineRule="exact"/>
        <w:ind w:left="1369"/>
        <w:jc w:val="both"/>
        <w:rPr>
          <w:rFonts w:ascii="Times New Roman"/>
        </w:rPr>
      </w:pPr>
      <w:proofErr w:type="gramStart"/>
      <w:r>
        <w:t>146.1 a) TRLCSP y 21 RGLCAP).</w:t>
      </w:r>
      <w:proofErr w:type="gramEnd"/>
      <w:r>
        <w:t xml:space="preserve"> </w:t>
      </w:r>
      <w:r>
        <w:rPr>
          <w:rFonts w:ascii="Times New Roman"/>
        </w:rPr>
        <w:t>).</w:t>
      </w:r>
    </w:p>
    <w:p w:rsidR="006F55CB" w:rsidRDefault="00DB3251">
      <w:pPr>
        <w:spacing w:before="152" w:line="280" w:lineRule="auto"/>
        <w:ind w:left="1369" w:right="166"/>
        <w:jc w:val="both"/>
        <w:rPr>
          <w:sz w:val="18"/>
        </w:rPr>
      </w:pPr>
      <w:r>
        <w:rPr>
          <w:b/>
          <w:sz w:val="18"/>
        </w:rPr>
        <w:t>2º</w:t>
      </w:r>
      <w:proofErr w:type="gramStart"/>
      <w:r>
        <w:rPr>
          <w:b/>
          <w:sz w:val="18"/>
        </w:rPr>
        <w:t>.-</w:t>
      </w:r>
      <w:proofErr w:type="gramEnd"/>
      <w:r>
        <w:rPr>
          <w:b/>
          <w:sz w:val="18"/>
        </w:rPr>
        <w:t xml:space="preserve"> Documentos que acrediten, en su caso, la representación. </w:t>
      </w:r>
      <w:r>
        <w:rPr>
          <w:sz w:val="18"/>
        </w:rPr>
        <w:t xml:space="preserve">Los que comparezcan o firmen proposiciones en nombre de otro presentarán poder bastante al efecto, previamente bastanteado por la Secretaría General </w:t>
      </w:r>
      <w:proofErr w:type="gramStart"/>
      <w:r>
        <w:rPr>
          <w:sz w:val="18"/>
        </w:rPr>
        <w:t>del</w:t>
      </w:r>
      <w:proofErr w:type="gramEnd"/>
      <w:r>
        <w:rPr>
          <w:sz w:val="18"/>
        </w:rPr>
        <w:t xml:space="preserve"> Ayuntamiento de Astillero.</w:t>
      </w:r>
    </w:p>
    <w:p w:rsidR="006F55CB" w:rsidRDefault="00DB3251">
      <w:pPr>
        <w:pStyle w:val="Textoindependiente"/>
        <w:spacing w:before="118" w:line="278" w:lineRule="auto"/>
        <w:ind w:left="1369" w:right="166" w:hanging="1"/>
        <w:jc w:val="both"/>
      </w:pPr>
      <w:r>
        <w:t xml:space="preserve">Datos de la persona que ostenta la representación </w:t>
      </w:r>
      <w:proofErr w:type="gramStart"/>
      <w:r>
        <w:t>del</w:t>
      </w:r>
      <w:proofErr w:type="gramEnd"/>
      <w:r>
        <w:t xml:space="preserve"> licitador cuya identidad comprobará la </w:t>
      </w:r>
      <w:r w:rsidR="0062267C">
        <w:t>mesa de contratación.</w:t>
      </w:r>
    </w:p>
    <w:p w:rsidR="006F55CB" w:rsidRDefault="00DB3251">
      <w:pPr>
        <w:pStyle w:val="Textoindependiente"/>
        <w:spacing w:before="120" w:line="278" w:lineRule="auto"/>
        <w:ind w:left="1369" w:right="165"/>
        <w:jc w:val="both"/>
      </w:pPr>
      <w:r>
        <w:t xml:space="preserve">En caso de que el representante no posea DNI deberá presentar fotocopia legitimada notarialmente o compulsada por el órgano administrativo competente, </w:t>
      </w:r>
      <w:proofErr w:type="gramStart"/>
      <w:r>
        <w:t>del</w:t>
      </w:r>
      <w:proofErr w:type="gramEnd"/>
      <w:r>
        <w:t xml:space="preserve"> documento que le sustituya reglamentariamente (artículo 146.1 a) TRLCSP y 21 RGLCAP).</w:t>
      </w:r>
    </w:p>
    <w:p w:rsidR="006F55CB" w:rsidRDefault="00DB3251">
      <w:pPr>
        <w:pStyle w:val="Textoindependiente"/>
        <w:spacing w:before="120" w:line="278" w:lineRule="auto"/>
        <w:ind w:left="1369" w:right="166" w:hanging="1"/>
        <w:jc w:val="both"/>
      </w:pPr>
      <w:proofErr w:type="gramStart"/>
      <w:r>
        <w:t>Si la empresa fuera persona jurídica el poder deberá figurar inscrito, en su caso, en el Registro Mercantil.</w:t>
      </w:r>
      <w:proofErr w:type="gramEnd"/>
      <w:r>
        <w:t xml:space="preserve"> Si se trata de </w:t>
      </w:r>
      <w:proofErr w:type="gramStart"/>
      <w:r>
        <w:t>un</w:t>
      </w:r>
      <w:proofErr w:type="gramEnd"/>
      <w:r>
        <w:t xml:space="preserve"> poder para acto concreto no es necesaria la inscripción en el Registro Mercantil, de acuerdo con el artículo</w:t>
      </w:r>
    </w:p>
    <w:p w:rsidR="006F55CB" w:rsidRDefault="009A02CF">
      <w:pPr>
        <w:pStyle w:val="Textoindependiente"/>
        <w:ind w:left="1369"/>
        <w:jc w:val="both"/>
      </w:pPr>
      <w:r w:rsidRPr="009A02CF">
        <w:pict>
          <v:shape id="_x0000_s1082" type="#_x0000_t202" style="position:absolute;left:0;text-align:left;margin-left:96.6pt;margin-top:16.6pt;width:465pt;height:102.5pt;z-index:251606016;mso-wrap-distance-left:0;mso-wrap-distance-right:0;mso-position-horizontal-relative:page" filled="f" strokeweight=".48pt">
            <v:textbox inset="0,0,0,0">
              <w:txbxContent>
                <w:p w:rsidR="00C37E7A" w:rsidRDefault="00C37E7A">
                  <w:pPr>
                    <w:spacing w:before="148" w:line="280" w:lineRule="auto"/>
                    <w:ind w:left="103" w:right="151"/>
                    <w:jc w:val="both"/>
                    <w:rPr>
                      <w:sz w:val="18"/>
                    </w:rPr>
                  </w:pPr>
                  <w:r>
                    <w:rPr>
                      <w:sz w:val="18"/>
                    </w:rPr>
                    <w:t xml:space="preserve">En cualquier caso, la presentación del </w:t>
                  </w:r>
                  <w:r>
                    <w:rPr>
                      <w:b/>
                      <w:sz w:val="18"/>
                    </w:rPr>
                    <w:t>certificado actualizado de inscripción en un Registro Oficial de Licitadores</w:t>
                  </w:r>
                  <w:r>
                    <w:rPr>
                      <w:sz w:val="18"/>
                    </w:rPr>
                    <w:t>, eximirá al licitador de la presentación de la documentación exigida en los apartados 1º y 2º de la presente</w:t>
                  </w:r>
                  <w:r>
                    <w:rPr>
                      <w:spacing w:val="-5"/>
                      <w:sz w:val="18"/>
                    </w:rPr>
                    <w:t xml:space="preserve"> </w:t>
                  </w:r>
                  <w:r>
                    <w:rPr>
                      <w:sz w:val="18"/>
                    </w:rPr>
                    <w:t>cláusula.</w:t>
                  </w:r>
                </w:p>
                <w:p w:rsidR="00C37E7A" w:rsidRDefault="00C37E7A">
                  <w:pPr>
                    <w:pStyle w:val="Textoindependiente"/>
                    <w:spacing w:before="119" w:line="278" w:lineRule="auto"/>
                    <w:ind w:left="103" w:right="151"/>
                    <w:jc w:val="both"/>
                  </w:pPr>
                  <w:r>
                    <w:t xml:space="preserve">La presentación del certificado de inscripción en el Registro Oficial de Licitadores y Empresas Clasificadas del Estado tendrá los efectos previstos en el artículo 83 TRLCSP y 19 del Real Decreto 817/2009, de 8 de mayo, por el que se desarrolla parcialmente la LCSP. Deberá acompañarse de una declaración responsable de que no </w:t>
                  </w:r>
                  <w:proofErr w:type="gramStart"/>
                  <w:r>
                    <w:t>han</w:t>
                  </w:r>
                  <w:proofErr w:type="gramEnd"/>
                  <w:r>
                    <w:t xml:space="preserve"> variado las circunstancias que en él se acreditan.</w:t>
                  </w:r>
                </w:p>
              </w:txbxContent>
            </v:textbox>
            <w10:wrap type="topAndBottom" anchorx="page"/>
          </v:shape>
        </w:pict>
      </w:r>
      <w:r w:rsidR="00DB3251">
        <w:t xml:space="preserve">94.5 </w:t>
      </w:r>
      <w:proofErr w:type="gramStart"/>
      <w:r w:rsidR="00DB3251">
        <w:t>del</w:t>
      </w:r>
      <w:proofErr w:type="gramEnd"/>
      <w:r w:rsidR="00DB3251">
        <w:t xml:space="preserve"> Reglamento del Registro Mercantil.</w:t>
      </w:r>
    </w:p>
    <w:p w:rsidR="006F55CB" w:rsidRDefault="006F55CB">
      <w:pPr>
        <w:pStyle w:val="Textoindependiente"/>
        <w:spacing w:before="2"/>
      </w:pPr>
    </w:p>
    <w:p w:rsidR="006F55CB" w:rsidRDefault="00DB3251">
      <w:pPr>
        <w:spacing w:before="95" w:line="278" w:lineRule="auto"/>
        <w:ind w:left="1369" w:right="166"/>
        <w:jc w:val="both"/>
        <w:rPr>
          <w:sz w:val="18"/>
        </w:rPr>
      </w:pPr>
      <w:r>
        <w:rPr>
          <w:b/>
          <w:sz w:val="18"/>
        </w:rPr>
        <w:t>3º</w:t>
      </w:r>
      <w:proofErr w:type="gramStart"/>
      <w:r>
        <w:rPr>
          <w:b/>
          <w:sz w:val="18"/>
        </w:rPr>
        <w:t>.-</w:t>
      </w:r>
      <w:proofErr w:type="gramEnd"/>
      <w:r>
        <w:rPr>
          <w:b/>
          <w:sz w:val="18"/>
        </w:rPr>
        <w:t xml:space="preserve"> Solvencia económica y financiera, y técnica o profesional</w:t>
      </w:r>
      <w:r>
        <w:rPr>
          <w:sz w:val="18"/>
        </w:rPr>
        <w:t xml:space="preserve">. </w:t>
      </w:r>
      <w:proofErr w:type="gramStart"/>
      <w:r>
        <w:rPr>
          <w:sz w:val="18"/>
        </w:rPr>
        <w:t>Acreditación de su solvencia económica, financiera y técnica por los medios que se especifiquen en el anuncio de licitación y en el presente Pliego (</w:t>
      </w:r>
      <w:r>
        <w:rPr>
          <w:b/>
          <w:sz w:val="18"/>
          <w:u w:val="single"/>
        </w:rPr>
        <w:t>Anexo</w:t>
      </w:r>
      <w:r>
        <w:rPr>
          <w:b/>
          <w:sz w:val="18"/>
        </w:rPr>
        <w:t xml:space="preserve"> </w:t>
      </w:r>
      <w:r>
        <w:rPr>
          <w:b/>
          <w:sz w:val="18"/>
          <w:u w:val="single"/>
        </w:rPr>
        <w:t>III</w:t>
      </w:r>
      <w:r>
        <w:rPr>
          <w:sz w:val="18"/>
        </w:rPr>
        <w:t>).</w:t>
      </w:r>
      <w:proofErr w:type="gramEnd"/>
    </w:p>
    <w:p w:rsidR="006F55CB" w:rsidRDefault="00DB3251">
      <w:pPr>
        <w:pStyle w:val="Textoindependiente"/>
        <w:spacing w:before="125" w:line="278" w:lineRule="auto"/>
        <w:ind w:left="1369" w:right="166"/>
        <w:jc w:val="both"/>
      </w:pPr>
      <w:r>
        <w:t xml:space="preserve">En las Uniones Temporales de Empresarios, </w:t>
      </w:r>
      <w:proofErr w:type="gramStart"/>
      <w:r>
        <w:t>a</w:t>
      </w:r>
      <w:proofErr w:type="gramEnd"/>
      <w:r>
        <w:t xml:space="preserve"> efectos de determinación de su solvencia, se acumularán las características acreditadas para cada uno de los integrantes de la misma (artículo 24.1 RGLCAP).</w:t>
      </w:r>
    </w:p>
    <w:p w:rsidR="006F55CB" w:rsidRDefault="00DB3251">
      <w:pPr>
        <w:pStyle w:val="Textoindependiente"/>
        <w:spacing w:before="120" w:line="278" w:lineRule="auto"/>
        <w:ind w:left="1369" w:right="166"/>
        <w:jc w:val="both"/>
      </w:pPr>
      <w:r>
        <w:t xml:space="preserve">La acreditación de la solvencia mediante medios externos (artículo 63 TRLCSP), exigirá demostrar que para la ejecución </w:t>
      </w:r>
      <w:proofErr w:type="gramStart"/>
      <w:r>
        <w:t>del</w:t>
      </w:r>
      <w:proofErr w:type="gramEnd"/>
      <w:r>
        <w:t xml:space="preserve"> contrato dispone efectivamente de esos medios mediante la exhibición del correspondiente documento de compromiso de disposición, además de justificar su suficiencia por los medios establecidos en el </w:t>
      </w:r>
      <w:r>
        <w:rPr>
          <w:b/>
          <w:u w:val="single"/>
        </w:rPr>
        <w:t>Anexo IV</w:t>
      </w:r>
      <w:r>
        <w:t xml:space="preserve">. El órgano de contratación podrá prohibir, haciéndolo constar en el </w:t>
      </w:r>
      <w:r>
        <w:rPr>
          <w:b/>
          <w:u w:val="single"/>
        </w:rPr>
        <w:t>Anexo III</w:t>
      </w:r>
      <w:r>
        <w:rPr>
          <w:b/>
        </w:rPr>
        <w:t xml:space="preserve">, </w:t>
      </w:r>
      <w:r>
        <w:t xml:space="preserve">que un mismo empresario </w:t>
      </w:r>
      <w:proofErr w:type="gramStart"/>
      <w:r>
        <w:t>pueda  concurrir</w:t>
      </w:r>
      <w:proofErr w:type="gramEnd"/>
      <w:r>
        <w:t xml:space="preserve"> para completar la solvencia de más de un</w:t>
      </w:r>
      <w:r>
        <w:rPr>
          <w:spacing w:val="-16"/>
        </w:rPr>
        <w:t xml:space="preserve"> </w:t>
      </w:r>
      <w:r>
        <w:t>licitador.</w:t>
      </w:r>
    </w:p>
    <w:p w:rsidR="006F55CB" w:rsidRDefault="00DB3251">
      <w:pPr>
        <w:pStyle w:val="Textoindependiente"/>
        <w:spacing w:before="120" w:line="278" w:lineRule="auto"/>
        <w:ind w:left="1369" w:right="166"/>
        <w:jc w:val="both"/>
      </w:pPr>
      <w:r>
        <w:t>El licitador ejecutará el contrato con los mismos medios que ha aportado para acreditar su solvencia. Sólo podrá sustituirlos, por causas imprevisibles, por otros medios que acrediten solvencia equivalente y con la correspondiente autorización de la Administración.</w:t>
      </w:r>
    </w:p>
    <w:p w:rsidR="006F55CB" w:rsidRDefault="00DB3251">
      <w:pPr>
        <w:spacing w:before="115" w:line="280" w:lineRule="auto"/>
        <w:ind w:left="1369" w:right="166"/>
        <w:jc w:val="both"/>
        <w:rPr>
          <w:sz w:val="18"/>
        </w:rPr>
      </w:pPr>
      <w:r>
        <w:rPr>
          <w:b/>
          <w:sz w:val="18"/>
        </w:rPr>
        <w:t>4º</w:t>
      </w:r>
      <w:proofErr w:type="gramStart"/>
      <w:r>
        <w:rPr>
          <w:b/>
          <w:sz w:val="18"/>
        </w:rPr>
        <w:t>.-</w:t>
      </w:r>
      <w:proofErr w:type="gramEnd"/>
      <w:r>
        <w:rPr>
          <w:b/>
          <w:sz w:val="18"/>
        </w:rPr>
        <w:t xml:space="preserve"> </w:t>
      </w:r>
      <w:r>
        <w:rPr>
          <w:sz w:val="18"/>
        </w:rPr>
        <w:t xml:space="preserve">Cumplimiento de </w:t>
      </w:r>
      <w:r>
        <w:rPr>
          <w:b/>
          <w:sz w:val="18"/>
        </w:rPr>
        <w:t xml:space="preserve">normas de garantía de la calidad y de gestión medioambiental. </w:t>
      </w:r>
      <w:r>
        <w:rPr>
          <w:sz w:val="18"/>
        </w:rPr>
        <w:t xml:space="preserve">Si así se prevé en </w:t>
      </w:r>
      <w:r>
        <w:rPr>
          <w:b/>
          <w:sz w:val="18"/>
        </w:rPr>
        <w:t xml:space="preserve">el </w:t>
      </w:r>
      <w:r>
        <w:rPr>
          <w:b/>
          <w:sz w:val="18"/>
          <w:u w:val="single"/>
        </w:rPr>
        <w:t>Anexo III</w:t>
      </w:r>
      <w:r>
        <w:rPr>
          <w:b/>
          <w:sz w:val="18"/>
        </w:rPr>
        <w:t xml:space="preserve">, apartado 3 </w:t>
      </w:r>
      <w:r>
        <w:rPr>
          <w:sz w:val="18"/>
        </w:rPr>
        <w:t>el licitador deberá aportar los certificados allí indicados, que operarán como criterio de solvencia a acreditar incluso cuando se aporte el certificado acreditativo de la</w:t>
      </w:r>
      <w:r>
        <w:rPr>
          <w:spacing w:val="-17"/>
          <w:sz w:val="18"/>
        </w:rPr>
        <w:t xml:space="preserve"> </w:t>
      </w:r>
      <w:r>
        <w:rPr>
          <w:sz w:val="18"/>
        </w:rPr>
        <w:t>clasificación.</w:t>
      </w:r>
    </w:p>
    <w:p w:rsidR="006F55CB" w:rsidRDefault="00DB3251">
      <w:pPr>
        <w:pStyle w:val="Heading2"/>
        <w:spacing w:before="113"/>
        <w:ind w:left="1371"/>
        <w:jc w:val="both"/>
      </w:pPr>
      <w:r>
        <w:t>5º</w:t>
      </w:r>
      <w:proofErr w:type="gramStart"/>
      <w:r>
        <w:t>.-</w:t>
      </w:r>
      <w:proofErr w:type="gramEnd"/>
      <w:r>
        <w:t xml:space="preserve"> Habilitación empresarial o profesional para la realización de la prestación objeto de contrato.</w:t>
      </w:r>
    </w:p>
    <w:p w:rsidR="006F55CB" w:rsidRDefault="00DB3251">
      <w:pPr>
        <w:pStyle w:val="Textoindependiente"/>
        <w:spacing w:before="157" w:line="278" w:lineRule="auto"/>
        <w:ind w:left="1369" w:right="166"/>
        <w:jc w:val="both"/>
      </w:pPr>
      <w:r>
        <w:t xml:space="preserve">Si resulta legalmente exigible </w:t>
      </w:r>
      <w:proofErr w:type="gramStart"/>
      <w:r>
        <w:t>como</w:t>
      </w:r>
      <w:proofErr w:type="gramEnd"/>
      <w:r>
        <w:t xml:space="preserve"> condición de aptitud para contratar, deberá aportarse la documentación que acredite la correspondiente habilitación empresarial o profesional para la realización de la prestación que constituya el objeto del presente contrato.</w:t>
      </w:r>
    </w:p>
    <w:p w:rsidR="006F55CB" w:rsidRDefault="00DB3251">
      <w:pPr>
        <w:pStyle w:val="Heading2"/>
        <w:spacing w:before="116" w:line="278" w:lineRule="auto"/>
        <w:ind w:left="1372" w:right="164" w:hanging="1"/>
        <w:jc w:val="both"/>
      </w:pPr>
      <w:r>
        <w:t>6º</w:t>
      </w:r>
      <w:proofErr w:type="gramStart"/>
      <w:r>
        <w:t>.-</w:t>
      </w:r>
      <w:proofErr w:type="gramEnd"/>
      <w:r>
        <w:t xml:space="preserve"> Certificados acreditativos de encontrarse al corriente en sus obligaciones tributarias y de Seguridad Social.</w:t>
      </w:r>
    </w:p>
    <w:p w:rsidR="006F55CB" w:rsidRDefault="0062267C">
      <w:pPr>
        <w:pStyle w:val="Textoindependiente"/>
        <w:spacing w:before="125" w:line="278" w:lineRule="auto"/>
        <w:ind w:left="1372" w:right="166"/>
        <w:jc w:val="both"/>
      </w:pPr>
      <w:r>
        <w:t>La</w:t>
      </w:r>
      <w:r w:rsidR="00DB3251">
        <w:t xml:space="preserve"> presentación de la propuesta por el interesado para concurrir en el presente procedimiento de contratación conlleva la autorización al órgano gestor para recabar los certificados a emitir por los órganos de la Administración Tributaria de la Comunidad Autónoma de Cantabria, por la Agencia Estatal de Administración Tributaria y por la Tesorería General de la Seguridad Social, referentes al cumplimiento de sus obligaciones tributarias y sociales, por lo que no será necesario que la empresa propuesta como adjudicataria los aporte en este</w:t>
      </w:r>
      <w:r w:rsidR="00DB3251">
        <w:rPr>
          <w:spacing w:val="-4"/>
        </w:rPr>
        <w:t xml:space="preserve"> </w:t>
      </w:r>
      <w:r w:rsidR="00DB3251">
        <w:t>caso.</w:t>
      </w:r>
    </w:p>
    <w:p w:rsidR="006F55CB" w:rsidRDefault="00DB3251">
      <w:pPr>
        <w:spacing w:before="115" w:line="280" w:lineRule="auto"/>
        <w:ind w:left="1372" w:right="166"/>
        <w:jc w:val="both"/>
        <w:rPr>
          <w:sz w:val="18"/>
        </w:rPr>
      </w:pPr>
      <w:r>
        <w:rPr>
          <w:b/>
          <w:sz w:val="18"/>
        </w:rPr>
        <w:t>7º</w:t>
      </w:r>
      <w:proofErr w:type="gramStart"/>
      <w:r>
        <w:rPr>
          <w:b/>
          <w:sz w:val="18"/>
        </w:rPr>
        <w:t>.-</w:t>
      </w:r>
      <w:proofErr w:type="gramEnd"/>
      <w:r>
        <w:rPr>
          <w:b/>
          <w:sz w:val="18"/>
        </w:rPr>
        <w:t xml:space="preserve"> Cuando se ejerzan actividades sujetas al Impuesto sobre Actividades Económicas</w:t>
      </w:r>
      <w:r>
        <w:rPr>
          <w:sz w:val="18"/>
        </w:rPr>
        <w:t>: Alta, referida al ejercicio corriente, o último recibo, junto con una declaración responsable de no haberse dado de baja en la matrícula del citado Impuesto y, en su caso, declaración responsable de encontrarse</w:t>
      </w:r>
      <w:r>
        <w:rPr>
          <w:spacing w:val="-13"/>
          <w:sz w:val="18"/>
        </w:rPr>
        <w:t xml:space="preserve"> </w:t>
      </w:r>
      <w:r>
        <w:rPr>
          <w:sz w:val="18"/>
        </w:rPr>
        <w:t>exento.</w:t>
      </w:r>
    </w:p>
    <w:p w:rsidR="006F55CB" w:rsidRDefault="00DB3251">
      <w:pPr>
        <w:spacing w:before="113" w:line="283" w:lineRule="auto"/>
        <w:ind w:left="1372" w:right="166" w:hanging="1"/>
        <w:jc w:val="both"/>
        <w:rPr>
          <w:sz w:val="18"/>
        </w:rPr>
      </w:pPr>
      <w:r>
        <w:rPr>
          <w:b/>
          <w:sz w:val="18"/>
        </w:rPr>
        <w:t>8º</w:t>
      </w:r>
      <w:proofErr w:type="gramStart"/>
      <w:r>
        <w:rPr>
          <w:b/>
          <w:sz w:val="18"/>
        </w:rPr>
        <w:t>.-</w:t>
      </w:r>
      <w:proofErr w:type="gramEnd"/>
      <w:r>
        <w:rPr>
          <w:b/>
          <w:sz w:val="18"/>
        </w:rPr>
        <w:t xml:space="preserve"> Documentos acreditativos de la efectiva disposición de los medios </w:t>
      </w:r>
      <w:r>
        <w:rPr>
          <w:sz w:val="18"/>
        </w:rPr>
        <w:t>que, en su caso, se hubiesen comprometido a dedicar o adscribir a la ejecución del contrato.</w:t>
      </w:r>
    </w:p>
    <w:p w:rsidR="006F55CB" w:rsidRDefault="00DB3251">
      <w:pPr>
        <w:spacing w:before="111"/>
        <w:ind w:left="1372"/>
        <w:jc w:val="both"/>
        <w:rPr>
          <w:sz w:val="18"/>
        </w:rPr>
      </w:pPr>
      <w:r>
        <w:rPr>
          <w:b/>
          <w:sz w:val="18"/>
        </w:rPr>
        <w:t>9º</w:t>
      </w:r>
      <w:proofErr w:type="gramStart"/>
      <w:r>
        <w:rPr>
          <w:b/>
          <w:sz w:val="18"/>
        </w:rPr>
        <w:t>.-</w:t>
      </w:r>
      <w:proofErr w:type="gramEnd"/>
      <w:r>
        <w:rPr>
          <w:b/>
          <w:sz w:val="18"/>
        </w:rPr>
        <w:t xml:space="preserve"> Constitución de la garantía definitiva </w:t>
      </w:r>
      <w:r>
        <w:rPr>
          <w:sz w:val="18"/>
        </w:rPr>
        <w:t>que, en su caso, sea procedente.</w:t>
      </w:r>
    </w:p>
    <w:p w:rsidR="006F55CB" w:rsidRDefault="00DB3251">
      <w:pPr>
        <w:spacing w:before="152"/>
        <w:ind w:left="1372"/>
        <w:jc w:val="both"/>
        <w:rPr>
          <w:sz w:val="18"/>
        </w:rPr>
      </w:pPr>
      <w:r>
        <w:rPr>
          <w:b/>
          <w:sz w:val="18"/>
        </w:rPr>
        <w:t>10º</w:t>
      </w:r>
      <w:proofErr w:type="gramStart"/>
      <w:r>
        <w:rPr>
          <w:b/>
          <w:sz w:val="18"/>
        </w:rPr>
        <w:t>.-</w:t>
      </w:r>
      <w:proofErr w:type="gramEnd"/>
      <w:r>
        <w:rPr>
          <w:b/>
          <w:sz w:val="18"/>
        </w:rPr>
        <w:t xml:space="preserve"> El justificante del abono </w:t>
      </w:r>
      <w:r>
        <w:rPr>
          <w:sz w:val="18"/>
        </w:rPr>
        <w:t>de los Anuncios de licitación.</w:t>
      </w:r>
    </w:p>
    <w:p w:rsidR="006F55CB" w:rsidRDefault="00DB3251">
      <w:pPr>
        <w:spacing w:before="152" w:line="278" w:lineRule="auto"/>
        <w:ind w:left="1372" w:right="166" w:hanging="1"/>
        <w:jc w:val="both"/>
        <w:rPr>
          <w:sz w:val="18"/>
        </w:rPr>
      </w:pPr>
      <w:r>
        <w:rPr>
          <w:b/>
          <w:sz w:val="18"/>
        </w:rPr>
        <w:t>11º</w:t>
      </w:r>
      <w:proofErr w:type="gramStart"/>
      <w:r>
        <w:rPr>
          <w:b/>
          <w:sz w:val="18"/>
        </w:rPr>
        <w:t>.-</w:t>
      </w:r>
      <w:proofErr w:type="gramEnd"/>
      <w:r>
        <w:rPr>
          <w:b/>
          <w:sz w:val="18"/>
        </w:rPr>
        <w:t xml:space="preserve"> Documentación acreditativa de la subcontratación con empresas especializadas (</w:t>
      </w:r>
      <w:r>
        <w:rPr>
          <w:sz w:val="18"/>
        </w:rPr>
        <w:t xml:space="preserve">Cuando así se señale en el </w:t>
      </w:r>
      <w:r>
        <w:rPr>
          <w:b/>
          <w:sz w:val="18"/>
          <w:u w:val="single"/>
        </w:rPr>
        <w:t>apartado Q</w:t>
      </w:r>
      <w:r>
        <w:rPr>
          <w:b/>
          <w:sz w:val="18"/>
        </w:rPr>
        <w:t xml:space="preserve"> </w:t>
      </w:r>
      <w:r>
        <w:rPr>
          <w:sz w:val="18"/>
        </w:rPr>
        <w:t>del</w:t>
      </w:r>
      <w:r>
        <w:rPr>
          <w:spacing w:val="-2"/>
          <w:sz w:val="18"/>
        </w:rPr>
        <w:t xml:space="preserve"> </w:t>
      </w:r>
      <w:r>
        <w:rPr>
          <w:sz w:val="18"/>
        </w:rPr>
        <w:t>Cuadro-Resumen.)</w:t>
      </w:r>
    </w:p>
    <w:p w:rsidR="006F55CB" w:rsidRDefault="00DB3251">
      <w:pPr>
        <w:spacing w:before="120" w:line="280" w:lineRule="auto"/>
        <w:ind w:left="1371" w:right="166"/>
        <w:jc w:val="both"/>
        <w:rPr>
          <w:sz w:val="18"/>
        </w:rPr>
      </w:pPr>
      <w:r>
        <w:rPr>
          <w:b/>
          <w:sz w:val="18"/>
        </w:rPr>
        <w:t>12º</w:t>
      </w:r>
      <w:proofErr w:type="gramStart"/>
      <w:r>
        <w:rPr>
          <w:b/>
          <w:sz w:val="18"/>
        </w:rPr>
        <w:t>.-</w:t>
      </w:r>
      <w:proofErr w:type="gramEnd"/>
      <w:r>
        <w:rPr>
          <w:b/>
          <w:sz w:val="18"/>
        </w:rPr>
        <w:t xml:space="preserve"> Documentación relativa a la parte del contrato que el licitador tenga previsto subcontratar. </w:t>
      </w:r>
      <w:r>
        <w:rPr>
          <w:sz w:val="18"/>
        </w:rPr>
        <w:t xml:space="preserve">Cuando así se exija en el </w:t>
      </w:r>
      <w:r>
        <w:rPr>
          <w:b/>
          <w:sz w:val="18"/>
          <w:u w:val="single"/>
        </w:rPr>
        <w:t>apartado Q</w:t>
      </w:r>
      <w:r>
        <w:rPr>
          <w:b/>
          <w:sz w:val="18"/>
        </w:rPr>
        <w:t xml:space="preserve"> </w:t>
      </w:r>
      <w:r>
        <w:rPr>
          <w:sz w:val="18"/>
        </w:rPr>
        <w:t xml:space="preserve">del Cuadro-Resumen, los licitadores deberán indicar la parte del contrato que tengan previsto subcontratar, señalando el importe que representa en relación con el presupuesto de licitación, y el nombre o el perfil empresarial, definido por referencia a las condiciones de solvencia profesional o técnica, de los subcontratistas a los que vaya a encomendar su realización (art. </w:t>
      </w:r>
      <w:proofErr w:type="gramStart"/>
      <w:r>
        <w:rPr>
          <w:sz w:val="18"/>
        </w:rPr>
        <w:t>227.2. a)</w:t>
      </w:r>
      <w:r>
        <w:rPr>
          <w:spacing w:val="-9"/>
          <w:sz w:val="18"/>
        </w:rPr>
        <w:t xml:space="preserve"> </w:t>
      </w:r>
      <w:r>
        <w:rPr>
          <w:sz w:val="18"/>
        </w:rPr>
        <w:t>TRLCSP).</w:t>
      </w:r>
      <w:proofErr w:type="gramEnd"/>
    </w:p>
    <w:p w:rsidR="006F55CB" w:rsidRDefault="006F55CB">
      <w:pPr>
        <w:pStyle w:val="Textoindependiente"/>
        <w:spacing w:before="3"/>
        <w:rPr>
          <w:sz w:val="20"/>
        </w:rPr>
      </w:pPr>
    </w:p>
    <w:p w:rsidR="006F55CB" w:rsidRDefault="00DB3251">
      <w:pPr>
        <w:pStyle w:val="Heading2"/>
        <w:spacing w:before="0"/>
        <w:ind w:left="1011"/>
        <w:rPr>
          <w:b w:val="0"/>
        </w:rPr>
      </w:pPr>
      <w:r>
        <w:t>Cláusula de verificación de la documentación aportada</w:t>
      </w:r>
      <w:r>
        <w:rPr>
          <w:b w:val="0"/>
        </w:rPr>
        <w:t>:</w:t>
      </w:r>
    </w:p>
    <w:p w:rsidR="006F55CB" w:rsidRDefault="006F55CB">
      <w:pPr>
        <w:pStyle w:val="Textoindependiente"/>
        <w:spacing w:before="1"/>
        <w:rPr>
          <w:sz w:val="24"/>
        </w:rPr>
      </w:pPr>
    </w:p>
    <w:p w:rsidR="006F55CB" w:rsidRDefault="00DB3251">
      <w:pPr>
        <w:pStyle w:val="Textoindependiente"/>
        <w:spacing w:line="278" w:lineRule="auto"/>
        <w:ind w:left="1011" w:right="116"/>
        <w:jc w:val="both"/>
      </w:pPr>
      <w:r>
        <w:t xml:space="preserve">La Mesa de contratación verificará que el propuesto </w:t>
      </w:r>
      <w:proofErr w:type="gramStart"/>
      <w:r>
        <w:t>como</w:t>
      </w:r>
      <w:proofErr w:type="gramEnd"/>
      <w:r>
        <w:t xml:space="preserve"> adjudicatario acredita documentalmente el cumplimiento de los requisitos de participación exigidos (sobre los cuales se haya declarado responsablemente su cumplimiento con la presentación del DEUC).</w:t>
      </w:r>
    </w:p>
    <w:p w:rsidR="006F55CB" w:rsidRDefault="006F55CB">
      <w:pPr>
        <w:pStyle w:val="Textoindependiente"/>
        <w:spacing w:before="10"/>
        <w:rPr>
          <w:sz w:val="20"/>
        </w:rPr>
      </w:pPr>
    </w:p>
    <w:p w:rsidR="006F55CB" w:rsidRDefault="00DB3251">
      <w:pPr>
        <w:pStyle w:val="Textoindependiente"/>
        <w:spacing w:line="278" w:lineRule="auto"/>
        <w:ind w:left="1011" w:right="116"/>
        <w:jc w:val="both"/>
      </w:pPr>
      <w:r>
        <w:t xml:space="preserve">De no cumplimentarse adecuadamente con la presentación de toda la documentación indicada en los apartados anteriores y en el plazo, se entenderá que el licitador ha retirado su oferta, procediéndose en </w:t>
      </w:r>
      <w:proofErr w:type="gramStart"/>
      <w:r>
        <w:t>ese</w:t>
      </w:r>
      <w:proofErr w:type="gramEnd"/>
      <w:r>
        <w:t xml:space="preserve"> caso a recabar la misma documentación al licitador siguiente, por el orden en que hayan quedado clasificadas las ofertas (articulo 151.2 TRLCSP)".</w:t>
      </w:r>
    </w:p>
    <w:p w:rsidR="006F55CB" w:rsidRDefault="006F55CB">
      <w:pPr>
        <w:pStyle w:val="Textoindependiente"/>
        <w:spacing w:before="7"/>
      </w:pPr>
    </w:p>
    <w:p w:rsidR="006F55CB" w:rsidRDefault="00DB3251">
      <w:pPr>
        <w:pStyle w:val="Textoindependiente"/>
        <w:spacing w:before="94" w:line="278" w:lineRule="auto"/>
        <w:ind w:left="1011" w:right="116"/>
        <w:jc w:val="both"/>
      </w:pPr>
      <w:r>
        <w:t xml:space="preserve">En el supuesto de que el licitador, por causas justificadas solicitara una ampliación del plazo indicado en esta </w:t>
      </w:r>
      <w:proofErr w:type="gramStart"/>
      <w:r>
        <w:t>cláusula ,</w:t>
      </w:r>
      <w:proofErr w:type="gramEnd"/>
      <w:r>
        <w:t xml:space="preserve"> el </w:t>
      </w:r>
      <w:r>
        <w:lastRenderedPageBreak/>
        <w:t xml:space="preserve">órgano de contratación podrá autorizarla en un plazo que no exceda de cinco días hábiles, si las circunstancias lo aconsejan y con ello no se perjudican derechos de tercero. Tanto la solicitud de ampliación </w:t>
      </w:r>
      <w:proofErr w:type="gramStart"/>
      <w:r>
        <w:t>como</w:t>
      </w:r>
      <w:proofErr w:type="gramEnd"/>
      <w:r>
        <w:t xml:space="preserve"> la decisión sobre la misma se tendrán que producir antes de que finalice el plazo inicial. </w:t>
      </w:r>
      <w:proofErr w:type="gramStart"/>
      <w:r>
        <w:t>El acuerdo de ampliación deberá ser notificado a todos los licitadores.</w:t>
      </w:r>
      <w:proofErr w:type="gramEnd"/>
    </w:p>
    <w:p w:rsidR="006F55CB" w:rsidRDefault="00DB3251">
      <w:pPr>
        <w:pStyle w:val="Heading2"/>
        <w:numPr>
          <w:ilvl w:val="1"/>
          <w:numId w:val="11"/>
        </w:numPr>
        <w:tabs>
          <w:tab w:val="left" w:pos="1454"/>
        </w:tabs>
        <w:spacing w:before="115"/>
        <w:ind w:left="1453" w:hanging="453"/>
        <w:jc w:val="both"/>
      </w:pPr>
      <w:r>
        <w:t>Garantía definitiva</w:t>
      </w:r>
    </w:p>
    <w:p w:rsidR="006F55CB" w:rsidRDefault="00DB3251">
      <w:pPr>
        <w:pStyle w:val="Textoindependiente"/>
        <w:spacing w:before="152" w:line="283" w:lineRule="auto"/>
        <w:ind w:left="1012" w:right="116" w:hanging="1"/>
        <w:jc w:val="both"/>
      </w:pPr>
      <w:r>
        <w:t xml:space="preserve">La garantía definitiva que figura en el </w:t>
      </w:r>
      <w:r>
        <w:rPr>
          <w:b/>
        </w:rPr>
        <w:t xml:space="preserve">apartado Ñ </w:t>
      </w:r>
      <w:proofErr w:type="gramStart"/>
      <w:r>
        <w:t>del</w:t>
      </w:r>
      <w:proofErr w:type="gramEnd"/>
      <w:r>
        <w:t xml:space="preserve"> Cuadro - resumen podrá constituirse en cualquiera de las formas previstas en los artículos 96.1 TRLCSP, y 55 y siguientes del RGLCAP.</w:t>
      </w:r>
    </w:p>
    <w:p w:rsidR="006F55CB" w:rsidRDefault="00DB3251">
      <w:pPr>
        <w:pStyle w:val="Textoindependiente"/>
        <w:spacing w:line="278" w:lineRule="auto"/>
        <w:ind w:left="1012" w:right="116"/>
        <w:jc w:val="both"/>
      </w:pPr>
      <w:r>
        <w:t xml:space="preserve">Si así se prevé en el citado apartado </w:t>
      </w:r>
      <w:proofErr w:type="gramStart"/>
      <w:r>
        <w:t>del</w:t>
      </w:r>
      <w:proofErr w:type="gramEnd"/>
      <w:r>
        <w:t xml:space="preserve"> Cuadro - resumen podrá constituirse mediante retención en el precio. En </w:t>
      </w:r>
      <w:proofErr w:type="gramStart"/>
      <w:r>
        <w:t>este</w:t>
      </w:r>
      <w:proofErr w:type="gramEnd"/>
      <w:r>
        <w:t xml:space="preserve"> supuesto la garantía definitiva será repercutida al contratista, previa autorización expresa, deduciéndose su importe de la primera factura y sucesivas hasta alcanzar la totalidad de la misma.</w:t>
      </w:r>
    </w:p>
    <w:p w:rsidR="006F55CB" w:rsidRDefault="00DB3251">
      <w:pPr>
        <w:pStyle w:val="Textoindependiente"/>
        <w:spacing w:before="4" w:line="278" w:lineRule="auto"/>
        <w:ind w:left="1012" w:right="116"/>
        <w:jc w:val="both"/>
      </w:pPr>
      <w:r>
        <w:t>En caso de que se hagan efectivas sobre esta garantía las penalidades o indemnizaciones exigibles al adjudicatario, éste deberá reponer o ampliar aquélla en la cuantía que corresponda, en el plazo de quince (15) días naturales desde la ejecución, incurriendo en caso contrario en causa de resolución.</w:t>
      </w:r>
    </w:p>
    <w:p w:rsidR="006F55CB" w:rsidRDefault="00DB3251">
      <w:pPr>
        <w:pStyle w:val="Textoindependiente"/>
        <w:spacing w:line="278" w:lineRule="auto"/>
        <w:ind w:left="1012" w:right="116"/>
        <w:jc w:val="both"/>
      </w:pPr>
      <w:r>
        <w:t>Cuando como consecuencia de una modificación del contrato experimente variación su precio, deberá reajustarse la garantía, para que guarde la debida proporción con el nuevo precio modificado, en el plazo de quince (15) días naturales contados desde la fecha en que se notifique al empresario el acuerdo de modificación.</w:t>
      </w:r>
    </w:p>
    <w:p w:rsidR="006F55CB" w:rsidRDefault="00DB3251">
      <w:pPr>
        <w:pStyle w:val="Textoindependiente"/>
        <w:spacing w:line="278" w:lineRule="auto"/>
        <w:ind w:left="1012" w:right="115" w:hanging="1"/>
        <w:jc w:val="both"/>
      </w:pPr>
      <w:r>
        <w:t>La constitución de la garantía global a que se refiere el artículo 98 TRLCSP, eximirá de la constitución de la garantía definitiva, siempre que quede acreditada mediante certificación de la Tesorería municipal, comprensiva de su existencia y suficiencia.</w:t>
      </w:r>
    </w:p>
    <w:p w:rsidR="006F55CB" w:rsidRDefault="00DB3251">
      <w:pPr>
        <w:pStyle w:val="Heading2"/>
        <w:numPr>
          <w:ilvl w:val="1"/>
          <w:numId w:val="11"/>
        </w:numPr>
        <w:tabs>
          <w:tab w:val="left" w:pos="1545"/>
        </w:tabs>
        <w:spacing w:before="115" w:line="278" w:lineRule="auto"/>
        <w:ind w:left="1012" w:right="116" w:firstLine="0"/>
        <w:jc w:val="both"/>
      </w:pPr>
      <w:r>
        <w:t>Renuncia a la celebración del contrato y desistimiento del procedimiento de adjudicación por la Administración</w:t>
      </w:r>
    </w:p>
    <w:p w:rsidR="006F55CB" w:rsidRDefault="00DB3251">
      <w:pPr>
        <w:pStyle w:val="Textoindependiente"/>
        <w:spacing w:before="125" w:line="278" w:lineRule="auto"/>
        <w:ind w:left="1012" w:right="116"/>
        <w:jc w:val="both"/>
      </w:pPr>
      <w:proofErr w:type="gramStart"/>
      <w:r>
        <w:t>El Órgano de contratación no podrá declarar desierta una licitación cuando exista alguna oferta o proposición que sea admisible de acuerdo con los criterios que figuren en el pliego.</w:t>
      </w:r>
      <w:proofErr w:type="gramEnd"/>
    </w:p>
    <w:p w:rsidR="006F55CB" w:rsidRDefault="00DB3251">
      <w:pPr>
        <w:pStyle w:val="Textoindependiente"/>
        <w:spacing w:before="120" w:line="278" w:lineRule="auto"/>
        <w:ind w:left="1012" w:right="116"/>
        <w:jc w:val="both"/>
      </w:pPr>
      <w:r>
        <w:t xml:space="preserve">La renuncia a la celebración </w:t>
      </w:r>
      <w:proofErr w:type="gramStart"/>
      <w:r>
        <w:t>del</w:t>
      </w:r>
      <w:proofErr w:type="gramEnd"/>
      <w:r>
        <w:t xml:space="preserve"> contrato o el desistimiento del procedimiento en los términos del artículo 155 TRLCSP sólo podrán acordarse por el Órgano de contratación antes de la adjudicación notificándolo a los licitadores e informando también a la Comisión Europea.</w:t>
      </w:r>
    </w:p>
    <w:p w:rsidR="006F55CB" w:rsidRDefault="00DB3251">
      <w:pPr>
        <w:pStyle w:val="Textoindependiente"/>
        <w:spacing w:before="120" w:line="278" w:lineRule="auto"/>
        <w:ind w:left="1012" w:right="116"/>
        <w:jc w:val="both"/>
      </w:pPr>
      <w:r>
        <w:t xml:space="preserve">Los actos por los que se declare desierto un contrato, se renuncie a su celebración o se desista del procedimiento de contratación iniciado, en cuanto actos que determinan la imposibilidad de continuar el procedimiento, serán susceptibles de recurso especial en materia de contratación en las condiciones previstas en los artículos 40 y siguientes del TRLCSP, en el plazo de 15 días hábiles contados a partir del siguiente a aquél en que se remita la notificación. La presentación </w:t>
      </w:r>
      <w:proofErr w:type="gramStart"/>
      <w:r>
        <w:t>del</w:t>
      </w:r>
      <w:proofErr w:type="gramEnd"/>
      <w:r>
        <w:t xml:space="preserve"> escrito de interposición deberá realizarse en el registro del Órgano de contratación o en el del Tribunal Administrativo </w:t>
      </w:r>
      <w:r w:rsidR="0095443D">
        <w:t>Central de Recursos Contractuales</w:t>
      </w:r>
      <w:r>
        <w:t>.</w:t>
      </w:r>
    </w:p>
    <w:p w:rsidR="006F55CB" w:rsidRDefault="00DB3251">
      <w:pPr>
        <w:pStyle w:val="Textoindependiente"/>
        <w:spacing w:before="120" w:line="278" w:lineRule="auto"/>
        <w:ind w:left="1012" w:right="115"/>
        <w:jc w:val="both"/>
      </w:pPr>
      <w:r>
        <w:t xml:space="preserve">La presentación en las oficinas de correos o en cualquier registro administrativo distinto de los mencionados en el apartado anterior no interrumpirá el plazo de presentación. En tales casos, el recurso se entenderá interpuesto el día en que entre en el registro </w:t>
      </w:r>
      <w:proofErr w:type="gramStart"/>
      <w:r>
        <w:t>del</w:t>
      </w:r>
      <w:proofErr w:type="gramEnd"/>
      <w:r>
        <w:t xml:space="preserve"> Órgano de contratación o en el del Tribunal Administrativo </w:t>
      </w:r>
      <w:r w:rsidR="0095443D">
        <w:t>Central de Recursos Contractuales</w:t>
      </w:r>
      <w:r>
        <w:t>, según proceda. No obstante, cuando en el mismo día de la presentación se remita al órgano administrativo competente para resolverlo o al Órgano de contratación en su caso, copia del escrito en formato electrónico, se considerará como fecha de entrada del mismo, la que corresponda a la recepción de la mencionada copia.</w:t>
      </w:r>
    </w:p>
    <w:p w:rsidR="006F55CB" w:rsidRDefault="00DB3251">
      <w:pPr>
        <w:pStyle w:val="Textoindependiente"/>
        <w:spacing w:line="278" w:lineRule="auto"/>
        <w:ind w:left="1011" w:right="164"/>
        <w:jc w:val="both"/>
      </w:pPr>
      <w:r>
        <w:t xml:space="preserve">La interposición del recurso especial deberá anunciarse previamente mediante escrito especificando el acto del procedimiento que vaya a ser objeto del mismo, presentado ante el Órgano de contratación en el mismo plazo previsto para la interposición del recurso. La presentación </w:t>
      </w:r>
      <w:proofErr w:type="gramStart"/>
      <w:r>
        <w:t>del</w:t>
      </w:r>
      <w:proofErr w:type="gramEnd"/>
      <w:r>
        <w:t xml:space="preserve"> escrito de interposición ante el Órgano de contratación producirá, además, los efectos del anuncio de recurso.</w:t>
      </w:r>
    </w:p>
    <w:p w:rsidR="006F55CB" w:rsidRDefault="00DB3251">
      <w:pPr>
        <w:pStyle w:val="Textoindependiente"/>
        <w:spacing w:before="120"/>
        <w:ind w:left="1011"/>
        <w:jc w:val="both"/>
      </w:pPr>
      <w:r>
        <w:t xml:space="preserve">La interposición </w:t>
      </w:r>
      <w:proofErr w:type="gramStart"/>
      <w:r>
        <w:t>del</w:t>
      </w:r>
      <w:proofErr w:type="gramEnd"/>
      <w:r>
        <w:t xml:space="preserve"> recurso especial no tendrá efectos suspensivos automáticos.</w:t>
      </w:r>
    </w:p>
    <w:p w:rsidR="006F55CB" w:rsidRDefault="00DB3251">
      <w:pPr>
        <w:pStyle w:val="Textoindependiente"/>
        <w:spacing w:before="152" w:line="278" w:lineRule="auto"/>
        <w:ind w:left="1011" w:right="116"/>
        <w:jc w:val="both"/>
      </w:pPr>
      <w:r>
        <w:t xml:space="preserve">Alternativamente, podrá interponerse recurso contencioso administrativo ante el Tribunal </w:t>
      </w:r>
      <w:r w:rsidR="0095443D">
        <w:t>competente</w:t>
      </w:r>
      <w:r>
        <w:t xml:space="preserve"> en el plazo de dos meses a computar desde el día siguiente al de su notificación.</w:t>
      </w:r>
    </w:p>
    <w:p w:rsidR="006F55CB" w:rsidRDefault="00DB3251">
      <w:pPr>
        <w:pStyle w:val="Heading2"/>
        <w:numPr>
          <w:ilvl w:val="1"/>
          <w:numId w:val="11"/>
        </w:numPr>
        <w:tabs>
          <w:tab w:val="left" w:pos="1466"/>
        </w:tabs>
        <w:spacing w:before="115"/>
        <w:ind w:left="1012" w:firstLine="0"/>
        <w:jc w:val="both"/>
      </w:pPr>
      <w:r>
        <w:t>Adjudicación</w:t>
      </w:r>
    </w:p>
    <w:p w:rsidR="006F55CB" w:rsidRDefault="00DB3251">
      <w:pPr>
        <w:pStyle w:val="Textoindependiente"/>
        <w:spacing w:before="157" w:line="278" w:lineRule="auto"/>
        <w:ind w:left="1011" w:right="116"/>
        <w:jc w:val="both"/>
      </w:pPr>
      <w:proofErr w:type="gramStart"/>
      <w:r>
        <w:t>El Órgano de contratación deberá adjudicar el contrato dentro de los cinco días hábiles siguientes a la recepción de la documentación a la que se refiere la cláusula 17.2.</w:t>
      </w:r>
      <w:proofErr w:type="gramEnd"/>
    </w:p>
    <w:p w:rsidR="006F55CB" w:rsidRDefault="00DB3251">
      <w:pPr>
        <w:pStyle w:val="Textoindependiente"/>
        <w:spacing w:before="120" w:line="278" w:lineRule="auto"/>
        <w:ind w:left="1011" w:right="116"/>
        <w:jc w:val="both"/>
      </w:pPr>
      <w:proofErr w:type="gramStart"/>
      <w:r>
        <w:t>Esta adjudicación deberá ser motivada y se notificará a los licitadores y, simultáneamente, se publicará en el perfil de contratante.</w:t>
      </w:r>
      <w:proofErr w:type="gramEnd"/>
    </w:p>
    <w:p w:rsidR="006F55CB" w:rsidRDefault="00DB3251">
      <w:pPr>
        <w:pStyle w:val="Textoindependiente"/>
        <w:spacing w:before="120" w:line="278" w:lineRule="auto"/>
        <w:ind w:left="1011" w:right="116"/>
        <w:jc w:val="both"/>
      </w:pPr>
      <w:r>
        <w:t>La notificación contendrá la información necesaria que permita al licitador excluido interponer recurso suficientemente fundado contra la decisión de adjudicación, y en particular la exigida por el artículo 151.4 TRLCSP.</w:t>
      </w:r>
    </w:p>
    <w:p w:rsidR="006F55CB" w:rsidRDefault="00DB3251">
      <w:pPr>
        <w:pStyle w:val="Textoindependiente"/>
        <w:spacing w:before="120" w:line="278" w:lineRule="auto"/>
        <w:ind w:left="1011" w:right="116"/>
        <w:jc w:val="both"/>
      </w:pPr>
      <w:proofErr w:type="gramStart"/>
      <w:r>
        <w:t>Será de aplicación a la motivación de la adjudicación la excepción de confidencialidad contenida en el artículo 153 TRLCSP.</w:t>
      </w:r>
      <w:proofErr w:type="gramEnd"/>
    </w:p>
    <w:p w:rsidR="006F55CB" w:rsidRDefault="006F55CB">
      <w:pPr>
        <w:spacing w:line="278" w:lineRule="auto"/>
        <w:jc w:val="both"/>
        <w:sectPr w:rsidR="006F55CB" w:rsidSect="00566202">
          <w:footerReference w:type="default" r:id="rId11"/>
          <w:pgSz w:w="11900" w:h="16840"/>
          <w:pgMar w:top="1191" w:right="442" w:bottom="600" w:left="561" w:header="318" w:footer="406" w:gutter="0"/>
          <w:cols w:space="720"/>
        </w:sectPr>
      </w:pPr>
    </w:p>
    <w:p w:rsidR="006F55CB" w:rsidRDefault="006F55CB">
      <w:pPr>
        <w:pStyle w:val="Textoindependiente"/>
        <w:spacing w:before="7"/>
      </w:pPr>
    </w:p>
    <w:p w:rsidR="006F55CB" w:rsidRDefault="00DB3251">
      <w:pPr>
        <w:pStyle w:val="Textoindependiente"/>
        <w:spacing w:before="94" w:line="278" w:lineRule="auto"/>
        <w:ind w:left="1011" w:right="116"/>
        <w:jc w:val="both"/>
      </w:pPr>
      <w:r>
        <w:t xml:space="preserve">En todo caso, en la notificación y en el perfil de contratante se indicará el plazo en que debe procederse a su formalización conforme </w:t>
      </w:r>
      <w:proofErr w:type="gramStart"/>
      <w:r>
        <w:t>a lo</w:t>
      </w:r>
      <w:proofErr w:type="gramEnd"/>
      <w:r>
        <w:t xml:space="preserve"> dispuesto en el artículo 156.3</w:t>
      </w:r>
      <w:r>
        <w:rPr>
          <w:spacing w:val="45"/>
        </w:rPr>
        <w:t xml:space="preserve"> </w:t>
      </w:r>
      <w:r>
        <w:t>TRLCSP.</w:t>
      </w:r>
    </w:p>
    <w:p w:rsidR="006F55CB" w:rsidRDefault="00DB3251">
      <w:pPr>
        <w:pStyle w:val="Textoindependiente"/>
        <w:spacing w:before="120" w:line="278" w:lineRule="auto"/>
        <w:ind w:left="1011" w:right="116"/>
        <w:jc w:val="both"/>
      </w:pPr>
      <w:r>
        <w:t xml:space="preserve">Contra el acto de adjudicación se podrá interponer potestativamente en vía administrativa el recurso especial previsto en el artículo 40 del TRLCSP en el plazo de 15 días hábiles desde la remisión de la notificación en el registro del órgano de contratación o en el del Tribunal Administrativo </w:t>
      </w:r>
      <w:r w:rsidR="0095443D">
        <w:t>Central de Recursos Contractuales</w:t>
      </w:r>
      <w:r>
        <w:t>.</w:t>
      </w:r>
    </w:p>
    <w:p w:rsidR="006F55CB" w:rsidRDefault="00DB3251">
      <w:pPr>
        <w:pStyle w:val="Textoindependiente"/>
        <w:spacing w:before="120" w:line="278" w:lineRule="auto"/>
        <w:ind w:left="1011" w:right="115"/>
        <w:jc w:val="both"/>
      </w:pPr>
      <w:r>
        <w:t xml:space="preserve">La presentación en las oficinas de correos o en cualquier registro administrativo distinto de los mencionados en el apartado anterior no interrumpirá el plazo de presentación. En tales casos, el recurso se entenderá interpuesto el día en que entre en el registro </w:t>
      </w:r>
      <w:proofErr w:type="gramStart"/>
      <w:r>
        <w:t>del</w:t>
      </w:r>
      <w:proofErr w:type="gramEnd"/>
      <w:r>
        <w:t xml:space="preserve"> Órgano de contratación o en el del Tribunal Administrativo </w:t>
      </w:r>
      <w:r w:rsidR="0095443D">
        <w:t>Central de Recursos Contractuales</w:t>
      </w:r>
      <w:r>
        <w:t>, según proceda. No obstante, cuando en el mismo día de la presentación se remita al órgano administrativo competente para resolverlo o al Órgano de contratación en su caso, copia del escrito en formato electrónico, se considerará como fecha de entrada del mismo, la que corresponda a la recepción de la mencionada copia.</w:t>
      </w:r>
    </w:p>
    <w:p w:rsidR="006F55CB" w:rsidRDefault="00DB3251">
      <w:pPr>
        <w:pStyle w:val="Textoindependiente"/>
        <w:spacing w:line="278" w:lineRule="auto"/>
        <w:ind w:left="1011" w:right="115"/>
        <w:jc w:val="both"/>
      </w:pPr>
      <w:r>
        <w:t xml:space="preserve">La interposición </w:t>
      </w:r>
      <w:proofErr w:type="gramStart"/>
      <w:r>
        <w:t>del</w:t>
      </w:r>
      <w:proofErr w:type="gramEnd"/>
      <w:r>
        <w:t xml:space="preserve"> recurso especial deberá anunciarse previamente mediante escrito especificando el acto del procedimiento que vaya a ser objeto del mismo, presentado ante el órgano de contratación en el mismo plazo previsto para la interposición del recurso. La presentación </w:t>
      </w:r>
      <w:proofErr w:type="gramStart"/>
      <w:r>
        <w:t>del</w:t>
      </w:r>
      <w:proofErr w:type="gramEnd"/>
      <w:r>
        <w:t xml:space="preserve"> escrito de interposición ante el órgano de contratación producirá, además, los efectos del anuncio de recurso.</w:t>
      </w:r>
    </w:p>
    <w:p w:rsidR="006F55CB" w:rsidRDefault="00DB3251">
      <w:pPr>
        <w:pStyle w:val="Textoindependiente"/>
        <w:spacing w:before="120" w:line="278" w:lineRule="auto"/>
        <w:ind w:left="1011" w:right="116"/>
        <w:jc w:val="both"/>
      </w:pPr>
      <w:r>
        <w:t xml:space="preserve">La interposición </w:t>
      </w:r>
      <w:proofErr w:type="gramStart"/>
      <w:r>
        <w:t>del</w:t>
      </w:r>
      <w:proofErr w:type="gramEnd"/>
      <w:r>
        <w:t xml:space="preserve"> recurso especial producirá la suspensión de la tramitación del expediente de contratación (artículo 45 TRLCSP).</w:t>
      </w:r>
    </w:p>
    <w:p w:rsidR="006F55CB" w:rsidRDefault="00DB3251">
      <w:pPr>
        <w:pStyle w:val="Textoindependiente"/>
        <w:spacing w:before="120" w:line="278" w:lineRule="auto"/>
        <w:ind w:left="1011" w:right="116"/>
        <w:jc w:val="both"/>
      </w:pPr>
      <w:r>
        <w:t xml:space="preserve">Alternativamente, podrá interponerse recurso contencioso administrativo ante el Tribunal </w:t>
      </w:r>
      <w:r w:rsidR="0095443D">
        <w:t>competente</w:t>
      </w:r>
      <w:r>
        <w:t xml:space="preserve"> en el plazo de dos meses a computar desde el día siguiente al de su notificación.</w:t>
      </w:r>
    </w:p>
    <w:p w:rsidR="002F5FB7" w:rsidRDefault="002F5FB7">
      <w:pPr>
        <w:pStyle w:val="Textoindependiente"/>
        <w:spacing w:before="120" w:line="278" w:lineRule="auto"/>
        <w:ind w:left="1011" w:right="116"/>
        <w:jc w:val="both"/>
      </w:pPr>
    </w:p>
    <w:p w:rsidR="006F55CB" w:rsidRDefault="00DB3251">
      <w:pPr>
        <w:pStyle w:val="Heading2"/>
        <w:numPr>
          <w:ilvl w:val="0"/>
          <w:numId w:val="11"/>
        </w:numPr>
        <w:tabs>
          <w:tab w:val="left" w:pos="775"/>
        </w:tabs>
        <w:spacing w:before="116"/>
        <w:ind w:left="774" w:hanging="303"/>
      </w:pPr>
      <w:r>
        <w:t>FORMALIZACIÓN DEL</w:t>
      </w:r>
      <w:r>
        <w:rPr>
          <w:spacing w:val="-1"/>
        </w:rPr>
        <w:t xml:space="preserve"> </w:t>
      </w:r>
      <w:r>
        <w:t>CONTRATO</w:t>
      </w:r>
    </w:p>
    <w:p w:rsidR="006F55CB" w:rsidRDefault="00DB3251">
      <w:pPr>
        <w:pStyle w:val="Textoindependiente"/>
        <w:spacing w:before="158" w:line="278" w:lineRule="auto"/>
        <w:ind w:left="831" w:right="115"/>
        <w:jc w:val="both"/>
      </w:pPr>
      <w:r>
        <w:t xml:space="preserve">El contrato deberá formalizarse en documento administrativo que se ajuste con exactitud a las condiciones de la licitación, constituyendo dicho documento título suficiente para acceder a cualquier registro público. No obstante, el contratista podrá solicitar que el contrato se eleve </w:t>
      </w:r>
      <w:proofErr w:type="gramStart"/>
      <w:r>
        <w:t>a</w:t>
      </w:r>
      <w:proofErr w:type="gramEnd"/>
      <w:r>
        <w:t xml:space="preserve"> escritura pública, corriendo de su cargo los correspondientes gastos.</w:t>
      </w:r>
    </w:p>
    <w:p w:rsidR="006F55CB" w:rsidRDefault="00DB3251">
      <w:pPr>
        <w:pStyle w:val="Textoindependiente"/>
        <w:spacing w:before="121" w:line="278" w:lineRule="auto"/>
        <w:ind w:left="831" w:right="116"/>
        <w:jc w:val="both"/>
      </w:pPr>
      <w:proofErr w:type="gramStart"/>
      <w:r>
        <w:t>En ningún caso se podrán incluir en el documento en que se formalice el contrato cláusulas que impliquen alteración de los términos de la adjudicación.</w:t>
      </w:r>
      <w:proofErr w:type="gramEnd"/>
    </w:p>
    <w:p w:rsidR="006F55CB" w:rsidRDefault="00DB3251">
      <w:pPr>
        <w:pStyle w:val="Textoindependiente"/>
        <w:spacing w:before="121" w:line="278" w:lineRule="auto"/>
        <w:ind w:left="831" w:right="116"/>
        <w:jc w:val="both"/>
      </w:pPr>
      <w:r>
        <w:t xml:space="preserve">El contrato se perfecciona con su formalización y en ningún caso podrá iniciarse la ejecución </w:t>
      </w:r>
      <w:proofErr w:type="gramStart"/>
      <w:r>
        <w:t>del</w:t>
      </w:r>
      <w:proofErr w:type="gramEnd"/>
      <w:r>
        <w:t xml:space="preserve"> contrato sin su previa formalización.</w:t>
      </w:r>
    </w:p>
    <w:p w:rsidR="006F55CB" w:rsidRDefault="00DB3251">
      <w:pPr>
        <w:pStyle w:val="Textoindependiente"/>
        <w:spacing w:before="121" w:line="417" w:lineRule="auto"/>
        <w:ind w:left="1011" w:right="516" w:hanging="180"/>
      </w:pPr>
      <w:r>
        <w:t>Previamente a la firma del contrato, el representante del adjudicatario deberá presentar ante el Órgano de contratación: 1</w:t>
      </w:r>
      <w:proofErr w:type="gramStart"/>
      <w:r>
        <w:t>.-</w:t>
      </w:r>
      <w:proofErr w:type="gramEnd"/>
      <w:r>
        <w:t xml:space="preserve"> Los documentos que acrediten su identidad y representación.</w:t>
      </w:r>
    </w:p>
    <w:p w:rsidR="006F55CB" w:rsidRDefault="00DB3251">
      <w:pPr>
        <w:pStyle w:val="Textoindependiente"/>
        <w:spacing w:before="4" w:line="278" w:lineRule="auto"/>
        <w:ind w:left="1011" w:right="116"/>
        <w:jc w:val="both"/>
      </w:pPr>
      <w:proofErr w:type="gramStart"/>
      <w:r>
        <w:t>2.-</w:t>
      </w:r>
      <w:proofErr w:type="gramEnd"/>
      <w:r>
        <w:t xml:space="preserve"> Si el adjudicatario fuera una Unión Temporal de Empresas, escritura pública de su constitución, CIF asignado y nombramiento de representante con poder suficiente.</w:t>
      </w:r>
    </w:p>
    <w:p w:rsidR="006F55CB" w:rsidRDefault="00DB3251">
      <w:pPr>
        <w:pStyle w:val="Textoindependiente"/>
        <w:spacing w:before="120" w:line="278" w:lineRule="auto"/>
        <w:ind w:left="1011" w:right="164"/>
        <w:jc w:val="both"/>
      </w:pPr>
      <w:proofErr w:type="gramStart"/>
      <w:r>
        <w:t>3.-</w:t>
      </w:r>
      <w:proofErr w:type="gramEnd"/>
      <w:r>
        <w:t xml:space="preserve"> Si se hubiese presentado Certificado expedido por Registro </w:t>
      </w:r>
      <w:r w:rsidR="0095443D">
        <w:t xml:space="preserve">Oficial </w:t>
      </w:r>
      <w:r>
        <w:t>de Licitadores, el adjudicatario deberá reiterar en el contrato la vigencia de las circunstancias que motivaron su expedición.</w:t>
      </w:r>
    </w:p>
    <w:p w:rsidR="006F55CB" w:rsidRDefault="00DB3251">
      <w:pPr>
        <w:pStyle w:val="Heading2"/>
        <w:numPr>
          <w:ilvl w:val="1"/>
          <w:numId w:val="11"/>
        </w:numPr>
        <w:tabs>
          <w:tab w:val="left" w:pos="1466"/>
        </w:tabs>
        <w:spacing w:before="120"/>
        <w:ind w:left="1465" w:hanging="454"/>
        <w:jc w:val="both"/>
      </w:pPr>
      <w:r>
        <w:t>Plazo de</w:t>
      </w:r>
      <w:r>
        <w:rPr>
          <w:spacing w:val="-2"/>
        </w:rPr>
        <w:t xml:space="preserve"> </w:t>
      </w:r>
      <w:r>
        <w:t>formalización</w:t>
      </w:r>
    </w:p>
    <w:p w:rsidR="006F55CB" w:rsidRDefault="00DB3251">
      <w:pPr>
        <w:pStyle w:val="Textoindependiente"/>
        <w:spacing w:before="40" w:line="278" w:lineRule="auto"/>
        <w:ind w:left="1011" w:right="116"/>
        <w:jc w:val="both"/>
      </w:pPr>
      <w:r>
        <w:t>La formalización no podrá efectuarse antes de que transcurran quince días hábiles desde que se remita la notificación de la adjudicación a los licitadores.</w:t>
      </w:r>
    </w:p>
    <w:p w:rsidR="006F55CB" w:rsidRDefault="00DB3251">
      <w:pPr>
        <w:pStyle w:val="Textoindependiente"/>
        <w:spacing w:before="121" w:line="278" w:lineRule="auto"/>
        <w:ind w:left="1011" w:right="115"/>
        <w:jc w:val="both"/>
      </w:pPr>
      <w:r>
        <w:t xml:space="preserve">El Órgano de contratación requerirá al adjudicatario para que formalice el contrato en plazo no superior a cinco días a contar desde el siguiente a aquel en que hubiera recibido el requerimiento, una vez transcurrido el plazo previsto en el párrafo anterior sin que se hubiera interpuesto recurso que lleve aparejada la suspensión de la formalización del contrato. De igual forma procederá cuando el órgano competente para la resolución </w:t>
      </w:r>
      <w:proofErr w:type="gramStart"/>
      <w:r>
        <w:t>del</w:t>
      </w:r>
      <w:proofErr w:type="gramEnd"/>
      <w:r>
        <w:t xml:space="preserve"> recurso hubiera levantado la suspensión.</w:t>
      </w:r>
    </w:p>
    <w:p w:rsidR="006F55CB" w:rsidRDefault="00DB3251">
      <w:pPr>
        <w:pStyle w:val="Textoindependiente"/>
        <w:spacing w:before="121" w:line="278" w:lineRule="auto"/>
        <w:ind w:left="1011" w:right="116"/>
        <w:jc w:val="both"/>
      </w:pPr>
      <w:r>
        <w:t>Cuando por causas imputables al adjudicatario no se hubiese formalizado el contrato dentro del plazo indicado, la Administración podrá acordar la incautación sobre la garantía definitiva del importe de la garantía provisional que, en su caso hubiese exigido, y podrá dar lugar a la declaración de prohibición de contratar de acuerdo con lo dispuesto en el artículo 60.2 b) TRLCSP.</w:t>
      </w:r>
    </w:p>
    <w:p w:rsidR="006F55CB" w:rsidRDefault="00DB3251">
      <w:pPr>
        <w:pStyle w:val="Textoindependiente"/>
        <w:spacing w:before="121" w:line="278" w:lineRule="auto"/>
        <w:ind w:left="1011" w:right="116"/>
        <w:jc w:val="both"/>
      </w:pPr>
      <w:r>
        <w:t>Si las causas de la no formalización fueren imputables a la Administración, se indemnizará al contratista de los daños y perjuicios que la demora le pudiera ocasionar.</w:t>
      </w:r>
    </w:p>
    <w:p w:rsidR="006F55CB" w:rsidRDefault="00DB3251">
      <w:pPr>
        <w:pStyle w:val="Heading2"/>
        <w:numPr>
          <w:ilvl w:val="1"/>
          <w:numId w:val="11"/>
        </w:numPr>
        <w:tabs>
          <w:tab w:val="left" w:pos="1466"/>
        </w:tabs>
        <w:spacing w:before="121"/>
        <w:ind w:left="1465" w:hanging="454"/>
        <w:jc w:val="both"/>
      </w:pPr>
      <w:r>
        <w:t>Publicidad de la</w:t>
      </w:r>
      <w:r>
        <w:rPr>
          <w:spacing w:val="-16"/>
        </w:rPr>
        <w:t xml:space="preserve"> </w:t>
      </w:r>
      <w:r>
        <w:t>formalización</w:t>
      </w:r>
    </w:p>
    <w:p w:rsidR="006F55CB" w:rsidRDefault="00DB3251">
      <w:pPr>
        <w:pStyle w:val="Textoindependiente"/>
        <w:spacing w:before="165"/>
        <w:ind w:left="1011" w:right="119"/>
        <w:jc w:val="both"/>
      </w:pPr>
      <w:r>
        <w:t xml:space="preserve">De la formalización </w:t>
      </w:r>
      <w:proofErr w:type="gramStart"/>
      <w:r>
        <w:t>del</w:t>
      </w:r>
      <w:proofErr w:type="gramEnd"/>
      <w:r>
        <w:t xml:space="preserve"> contrato se dará publicidad según lo dispuesto en el artículo 154 TRLCSP, en el plazo de 30 días desde la formalización (plazo aplicable por efecto directo de los artículos 50.1 y 75.2 Directiva 2014/24/UE.</w:t>
      </w:r>
    </w:p>
    <w:p w:rsidR="006F55CB" w:rsidRDefault="006F55CB">
      <w:pPr>
        <w:pStyle w:val="Textoindependiente"/>
        <w:spacing w:before="3"/>
        <w:rPr>
          <w:sz w:val="23"/>
        </w:rPr>
      </w:pPr>
    </w:p>
    <w:p w:rsidR="002F5FB7" w:rsidRDefault="002F5FB7">
      <w:pPr>
        <w:pStyle w:val="Textoindependiente"/>
        <w:spacing w:before="3"/>
        <w:rPr>
          <w:sz w:val="23"/>
        </w:rPr>
      </w:pPr>
    </w:p>
    <w:p w:rsidR="006F55CB" w:rsidRDefault="00DB3251">
      <w:pPr>
        <w:pStyle w:val="Heading2"/>
        <w:numPr>
          <w:ilvl w:val="0"/>
          <w:numId w:val="11"/>
        </w:numPr>
        <w:tabs>
          <w:tab w:val="left" w:pos="775"/>
        </w:tabs>
        <w:spacing w:before="0"/>
        <w:ind w:left="774" w:hanging="303"/>
      </w:pPr>
      <w:r>
        <w:t>EJECUCIÓN DEL</w:t>
      </w:r>
      <w:r>
        <w:rPr>
          <w:spacing w:val="-1"/>
        </w:rPr>
        <w:t xml:space="preserve"> </w:t>
      </w:r>
      <w:r>
        <w:t>CONTRATO</w:t>
      </w:r>
    </w:p>
    <w:p w:rsidR="006F55CB" w:rsidRDefault="00DB3251">
      <w:pPr>
        <w:pStyle w:val="Textoindependiente"/>
        <w:spacing w:before="157"/>
        <w:ind w:left="831"/>
        <w:jc w:val="both"/>
      </w:pPr>
      <w:r>
        <w:t xml:space="preserve">Los trabajos se ejecutarán con estricta sujeción a las cláusulas de </w:t>
      </w:r>
      <w:proofErr w:type="gramStart"/>
      <w:r>
        <w:t>este</w:t>
      </w:r>
      <w:proofErr w:type="gramEnd"/>
      <w:r>
        <w:t xml:space="preserve"> Pliego y en el Pliego de Prescripciones Técnicas</w:t>
      </w:r>
    </w:p>
    <w:p w:rsidR="006F55CB" w:rsidRDefault="006F55CB">
      <w:pPr>
        <w:pStyle w:val="Textoindependiente"/>
        <w:spacing w:before="5"/>
      </w:pPr>
    </w:p>
    <w:p w:rsidR="006F55CB" w:rsidRDefault="00DB3251">
      <w:pPr>
        <w:pStyle w:val="Textoindependiente"/>
        <w:spacing w:before="94"/>
        <w:ind w:left="831"/>
      </w:pPr>
      <w:proofErr w:type="gramStart"/>
      <w:r>
        <w:t>aprobado</w:t>
      </w:r>
      <w:proofErr w:type="gramEnd"/>
      <w:r>
        <w:t xml:space="preserve"> por la Administración.</w:t>
      </w:r>
    </w:p>
    <w:p w:rsidR="006F55CB" w:rsidRDefault="00DB3251">
      <w:pPr>
        <w:pStyle w:val="Textoindependiente"/>
        <w:spacing w:before="133" w:line="273" w:lineRule="auto"/>
        <w:ind w:left="831" w:right="164"/>
        <w:jc w:val="both"/>
        <w:rPr>
          <w:b/>
        </w:rPr>
      </w:pPr>
      <w:r>
        <w:t xml:space="preserve">El incumplimiento de los compromisos de adscripción de medios personales o materiales a la ejecución del contrato recogidos en el </w:t>
      </w:r>
      <w:r>
        <w:rPr>
          <w:b/>
        </w:rPr>
        <w:t xml:space="preserve">Anexo IV </w:t>
      </w:r>
      <w:r>
        <w:t xml:space="preserve">podrá ser causa de resolución del contrato cuando así se determine expresamente en dicho Anexo o dará lugar, en su caso, a la imposición de las penalidades que se señalen en el </w:t>
      </w:r>
      <w:r>
        <w:rPr>
          <w:b/>
        </w:rPr>
        <w:t>Anexo XI.</w:t>
      </w:r>
    </w:p>
    <w:p w:rsidR="006F55CB" w:rsidRDefault="00DB3251">
      <w:pPr>
        <w:pStyle w:val="Heading2"/>
        <w:numPr>
          <w:ilvl w:val="1"/>
          <w:numId w:val="11"/>
        </w:numPr>
        <w:tabs>
          <w:tab w:val="left" w:pos="1466"/>
        </w:tabs>
        <w:spacing w:before="74"/>
        <w:ind w:left="1465" w:hanging="454"/>
      </w:pPr>
      <w:r>
        <w:t>Condiciones especiales de ejecución del</w:t>
      </w:r>
      <w:r>
        <w:rPr>
          <w:spacing w:val="-2"/>
        </w:rPr>
        <w:t xml:space="preserve"> </w:t>
      </w:r>
      <w:r>
        <w:t>contrato</w:t>
      </w:r>
    </w:p>
    <w:p w:rsidR="006F55CB" w:rsidRDefault="00DB3251">
      <w:pPr>
        <w:pStyle w:val="Textoindependiente"/>
        <w:spacing w:before="136" w:line="278" w:lineRule="auto"/>
        <w:ind w:left="999" w:right="166"/>
        <w:jc w:val="both"/>
      </w:pPr>
      <w:r>
        <w:t xml:space="preserve">Cuando así se disponga en el </w:t>
      </w:r>
      <w:r>
        <w:rPr>
          <w:b/>
        </w:rPr>
        <w:t xml:space="preserve">apartado K </w:t>
      </w:r>
      <w:r>
        <w:t xml:space="preserve">del Cuadro - resumen el Órgano de contratación podrá establecer condiciones especiales en relación con la ejecución del contrato de acuerdo con lo establecido en el artículo 118 TRLCSP, las cuales se describirán en el </w:t>
      </w:r>
      <w:r>
        <w:rPr>
          <w:b/>
        </w:rPr>
        <w:t xml:space="preserve">Anexo X </w:t>
      </w:r>
      <w:r>
        <w:t>y cuyo incumplimiento tendrá las consecuencias que en el mismo se establezcan.</w:t>
      </w:r>
    </w:p>
    <w:p w:rsidR="006F55CB" w:rsidRDefault="00DB3251">
      <w:pPr>
        <w:pStyle w:val="Textoindependiente"/>
        <w:ind w:left="999"/>
      </w:pPr>
      <w:proofErr w:type="gramStart"/>
      <w:r>
        <w:t xml:space="preserve">Asimismo se podrán prever en el </w:t>
      </w:r>
      <w:r>
        <w:rPr>
          <w:b/>
        </w:rPr>
        <w:t>Anexo X</w:t>
      </w:r>
      <w:r>
        <w:t>I penalidades para el incumplimiento de las mismas.</w:t>
      </w:r>
      <w:proofErr w:type="gramEnd"/>
    </w:p>
    <w:p w:rsidR="006F55CB" w:rsidRDefault="00DB3251">
      <w:pPr>
        <w:pStyle w:val="Heading2"/>
        <w:numPr>
          <w:ilvl w:val="1"/>
          <w:numId w:val="11"/>
        </w:numPr>
        <w:tabs>
          <w:tab w:val="left" w:pos="1454"/>
        </w:tabs>
        <w:spacing w:before="130"/>
        <w:ind w:left="1453" w:hanging="454"/>
      </w:pPr>
      <w:r>
        <w:t>Plazo</w:t>
      </w:r>
    </w:p>
    <w:p w:rsidR="006F55CB" w:rsidRDefault="00DB3251">
      <w:pPr>
        <w:pStyle w:val="Textoindependiente"/>
        <w:spacing w:before="135" w:line="283" w:lineRule="auto"/>
        <w:ind w:left="999" w:right="173"/>
      </w:pPr>
      <w:r>
        <w:t xml:space="preserve">El plazo general de ejecución será el que se fija en el </w:t>
      </w:r>
      <w:r>
        <w:rPr>
          <w:b/>
        </w:rPr>
        <w:t xml:space="preserve">apartado G </w:t>
      </w:r>
      <w:proofErr w:type="gramStart"/>
      <w:r>
        <w:t>del</w:t>
      </w:r>
      <w:proofErr w:type="gramEnd"/>
      <w:r>
        <w:t xml:space="preserve"> Cuadro - resumen, o el que resulte de la adjudicación del contrato de acuerdo con la oferta presentada por el adjudicatario.</w:t>
      </w:r>
    </w:p>
    <w:p w:rsidR="006F55CB" w:rsidRDefault="00DB3251">
      <w:pPr>
        <w:pStyle w:val="Heading2"/>
        <w:numPr>
          <w:ilvl w:val="1"/>
          <w:numId w:val="11"/>
        </w:numPr>
        <w:tabs>
          <w:tab w:val="left" w:pos="1454"/>
        </w:tabs>
        <w:spacing w:before="90"/>
        <w:ind w:left="1453" w:hanging="454"/>
      </w:pPr>
      <w:r>
        <w:t>Dirección de los Trabajos</w:t>
      </w:r>
    </w:p>
    <w:p w:rsidR="006F55CB" w:rsidRDefault="00DB3251">
      <w:pPr>
        <w:pStyle w:val="Textoindependiente"/>
        <w:spacing w:before="138" w:line="276" w:lineRule="auto"/>
        <w:ind w:left="999"/>
      </w:pPr>
      <w:proofErr w:type="gramStart"/>
      <w:r>
        <w:t>En virtud de lo establecido en el artículo 305 TRLCSP el Órgano de contratación dirigirá los trabajos contratados.</w:t>
      </w:r>
      <w:proofErr w:type="gramEnd"/>
      <w:r>
        <w:t xml:space="preserve"> A </w:t>
      </w:r>
      <w:proofErr w:type="gramStart"/>
      <w:r>
        <w:t>tal</w:t>
      </w:r>
      <w:proofErr w:type="gramEnd"/>
      <w:r>
        <w:t xml:space="preserve"> efecto, podrá nombrar un responsable del contrato con las funciones que establece el artículo 52 TRLCSP.</w:t>
      </w:r>
    </w:p>
    <w:p w:rsidR="006F55CB" w:rsidRDefault="00DB3251">
      <w:pPr>
        <w:pStyle w:val="Heading2"/>
        <w:numPr>
          <w:ilvl w:val="1"/>
          <w:numId w:val="11"/>
        </w:numPr>
        <w:tabs>
          <w:tab w:val="left" w:pos="1454"/>
        </w:tabs>
        <w:spacing w:before="98"/>
        <w:ind w:left="1453" w:hanging="454"/>
      </w:pPr>
      <w:r>
        <w:t>Programa de</w:t>
      </w:r>
      <w:r>
        <w:rPr>
          <w:spacing w:val="-2"/>
        </w:rPr>
        <w:t xml:space="preserve"> </w:t>
      </w:r>
      <w:r>
        <w:t>trabajo</w:t>
      </w:r>
    </w:p>
    <w:p w:rsidR="006F55CB" w:rsidRDefault="00DB3251">
      <w:pPr>
        <w:pStyle w:val="Textoindependiente"/>
        <w:spacing w:before="138" w:line="278" w:lineRule="auto"/>
        <w:ind w:left="999" w:right="164" w:hanging="1"/>
        <w:jc w:val="both"/>
      </w:pPr>
      <w:r>
        <w:t>Si la Administración estima conveniente exigir un Programa de Trabajos éste será presentado por el empresario para su aprobación por la Administración al mismo tiempo que se aprueben los documentos de la solución elegida, fijándose los plazos parciales correspondientes.</w:t>
      </w:r>
    </w:p>
    <w:p w:rsidR="006F55CB" w:rsidRDefault="00DB3251">
      <w:pPr>
        <w:pStyle w:val="Textoindependiente"/>
        <w:spacing w:before="99" w:line="278" w:lineRule="auto"/>
        <w:ind w:left="999" w:right="173" w:firstLine="11"/>
      </w:pPr>
      <w:r>
        <w:t xml:space="preserve">Cada vez que se modifiquen las condiciones contractuales, el Contratista queda obligado a la actualización y puesta al día de </w:t>
      </w:r>
      <w:proofErr w:type="gramStart"/>
      <w:r>
        <w:t>este</w:t>
      </w:r>
      <w:proofErr w:type="gramEnd"/>
      <w:r>
        <w:t xml:space="preserve"> Programa, siguiendo las instrucciones que, a estos efectos, reciba.</w:t>
      </w:r>
    </w:p>
    <w:p w:rsidR="006F55CB" w:rsidRDefault="00DB3251">
      <w:pPr>
        <w:pStyle w:val="Heading2"/>
        <w:numPr>
          <w:ilvl w:val="1"/>
          <w:numId w:val="11"/>
        </w:numPr>
        <w:tabs>
          <w:tab w:val="left" w:pos="1466"/>
        </w:tabs>
        <w:spacing w:before="97"/>
        <w:ind w:left="1465" w:hanging="454"/>
      </w:pPr>
      <w:r>
        <w:t>Plan de Seguridad y Salud en el</w:t>
      </w:r>
      <w:r>
        <w:rPr>
          <w:spacing w:val="-8"/>
        </w:rPr>
        <w:t xml:space="preserve"> </w:t>
      </w:r>
      <w:r>
        <w:t>trabajo</w:t>
      </w:r>
    </w:p>
    <w:p w:rsidR="006F55CB" w:rsidRDefault="00DB3251">
      <w:pPr>
        <w:pStyle w:val="Textoindependiente"/>
        <w:spacing w:before="138" w:line="278" w:lineRule="auto"/>
        <w:ind w:left="999" w:right="166"/>
        <w:jc w:val="both"/>
      </w:pPr>
      <w:r>
        <w:t xml:space="preserve">Cuando la naturaleza </w:t>
      </w:r>
      <w:proofErr w:type="gramStart"/>
      <w:r>
        <w:t>del</w:t>
      </w:r>
      <w:proofErr w:type="gramEnd"/>
      <w:r>
        <w:t xml:space="preserve"> objeto del contrato requiera la intervención de trabajadores sujetos a un especial riesgo para la seguridad y la salud en su realización, ya sea físico, psicofísico, químico o biológico y así se exija en el Pliego de Prescripciones Técnicas, el adjudicatario deberá presentar un </w:t>
      </w:r>
      <w:r>
        <w:rPr>
          <w:b/>
        </w:rPr>
        <w:t>Plan de Seguridad y Salud</w:t>
      </w:r>
      <w:r>
        <w:t xml:space="preserve">. En dicho plan se recogerán, entre otros, </w:t>
      </w:r>
      <w:proofErr w:type="gramStart"/>
      <w:r>
        <w:t>los</w:t>
      </w:r>
      <w:proofErr w:type="gramEnd"/>
      <w:r>
        <w:t xml:space="preserve"> siguientes aspectos:</w:t>
      </w:r>
    </w:p>
    <w:p w:rsidR="006F55CB" w:rsidRDefault="00DB3251">
      <w:pPr>
        <w:pStyle w:val="Prrafodelista"/>
        <w:numPr>
          <w:ilvl w:val="0"/>
          <w:numId w:val="9"/>
        </w:numPr>
        <w:tabs>
          <w:tab w:val="left" w:pos="1710"/>
          <w:tab w:val="left" w:pos="1711"/>
        </w:tabs>
        <w:spacing w:before="91"/>
        <w:rPr>
          <w:sz w:val="18"/>
        </w:rPr>
      </w:pPr>
      <w:r>
        <w:rPr>
          <w:sz w:val="18"/>
        </w:rPr>
        <w:t>Control de accidentes o enfermedades</w:t>
      </w:r>
      <w:r>
        <w:rPr>
          <w:spacing w:val="-7"/>
          <w:sz w:val="18"/>
        </w:rPr>
        <w:t xml:space="preserve"> </w:t>
      </w:r>
      <w:r>
        <w:rPr>
          <w:sz w:val="18"/>
        </w:rPr>
        <w:t>profesionales.</w:t>
      </w:r>
    </w:p>
    <w:p w:rsidR="006F55CB" w:rsidRDefault="00DB3251">
      <w:pPr>
        <w:pStyle w:val="Prrafodelista"/>
        <w:numPr>
          <w:ilvl w:val="0"/>
          <w:numId w:val="9"/>
        </w:numPr>
        <w:tabs>
          <w:tab w:val="left" w:pos="1710"/>
          <w:tab w:val="left" w:pos="1711"/>
        </w:tabs>
        <w:spacing w:before="16"/>
        <w:rPr>
          <w:sz w:val="18"/>
        </w:rPr>
      </w:pPr>
      <w:r>
        <w:rPr>
          <w:sz w:val="18"/>
        </w:rPr>
        <w:t xml:space="preserve">Determinación de la persona encargada de la vigilancia y seguimiento </w:t>
      </w:r>
      <w:proofErr w:type="gramStart"/>
      <w:r>
        <w:rPr>
          <w:sz w:val="18"/>
        </w:rPr>
        <w:t>del</w:t>
      </w:r>
      <w:proofErr w:type="gramEnd"/>
      <w:r>
        <w:rPr>
          <w:sz w:val="18"/>
        </w:rPr>
        <w:t xml:space="preserve"> Plan de Seguridad y</w:t>
      </w:r>
      <w:r>
        <w:rPr>
          <w:spacing w:val="-17"/>
          <w:sz w:val="18"/>
        </w:rPr>
        <w:t xml:space="preserve"> </w:t>
      </w:r>
      <w:r>
        <w:rPr>
          <w:sz w:val="18"/>
        </w:rPr>
        <w:t>Salud.</w:t>
      </w:r>
    </w:p>
    <w:p w:rsidR="006F55CB" w:rsidRDefault="00DB3251">
      <w:pPr>
        <w:pStyle w:val="Textoindependiente"/>
        <w:spacing w:before="134" w:line="278" w:lineRule="auto"/>
        <w:ind w:left="999" w:right="173" w:hanging="1"/>
      </w:pPr>
      <w:r>
        <w:t xml:space="preserve">La iniciación </w:t>
      </w:r>
      <w:proofErr w:type="gramStart"/>
      <w:r>
        <w:t>del</w:t>
      </w:r>
      <w:proofErr w:type="gramEnd"/>
      <w:r>
        <w:t xml:space="preserve"> servicio quedará subordinada a la aprobación del Plan de Seguridad y Salud por el Órgano de contratación, previo informe favorable del mismo emitido por un técnico competente.</w:t>
      </w:r>
    </w:p>
    <w:p w:rsidR="006F55CB" w:rsidRDefault="006F55CB">
      <w:pPr>
        <w:pStyle w:val="Textoindependiente"/>
        <w:spacing w:before="6"/>
        <w:rPr>
          <w:sz w:val="20"/>
        </w:rPr>
      </w:pPr>
    </w:p>
    <w:p w:rsidR="006F55CB" w:rsidRDefault="00DB3251">
      <w:pPr>
        <w:pStyle w:val="Heading2"/>
        <w:numPr>
          <w:ilvl w:val="1"/>
          <w:numId w:val="11"/>
        </w:numPr>
        <w:tabs>
          <w:tab w:val="left" w:pos="1466"/>
        </w:tabs>
        <w:spacing w:before="0"/>
        <w:ind w:left="1465" w:hanging="454"/>
      </w:pPr>
      <w:r>
        <w:t>Obligaciones del</w:t>
      </w:r>
      <w:r>
        <w:rPr>
          <w:spacing w:val="-5"/>
        </w:rPr>
        <w:t xml:space="preserve"> </w:t>
      </w:r>
      <w:r>
        <w:t>contratista</w:t>
      </w:r>
    </w:p>
    <w:p w:rsidR="006F55CB" w:rsidRDefault="00DB3251">
      <w:pPr>
        <w:pStyle w:val="Textoindependiente"/>
        <w:spacing w:before="158" w:line="278" w:lineRule="auto"/>
        <w:ind w:left="999" w:right="173"/>
      </w:pPr>
      <w:r>
        <w:t xml:space="preserve">Además de las obligaciones generales derivadas </w:t>
      </w:r>
      <w:proofErr w:type="gramStart"/>
      <w:r>
        <w:t>del</w:t>
      </w:r>
      <w:proofErr w:type="gramEnd"/>
      <w:r>
        <w:t xml:space="preserve"> régimen jurídico del presente contrato, son obligaciones específicas del Contratista las siguientes:</w:t>
      </w:r>
    </w:p>
    <w:p w:rsidR="006F55CB" w:rsidRDefault="00DB3251">
      <w:pPr>
        <w:pStyle w:val="Heading2"/>
        <w:numPr>
          <w:ilvl w:val="0"/>
          <w:numId w:val="8"/>
        </w:numPr>
        <w:tabs>
          <w:tab w:val="left" w:pos="1552"/>
        </w:tabs>
        <w:spacing w:before="94"/>
        <w:ind w:hanging="357"/>
      </w:pPr>
      <w:r>
        <w:t>Obligaciones laborales, sociales, fiscales y de protección de medio</w:t>
      </w:r>
      <w:r>
        <w:rPr>
          <w:spacing w:val="-10"/>
        </w:rPr>
        <w:t xml:space="preserve"> </w:t>
      </w:r>
      <w:r>
        <w:t>ambiente</w:t>
      </w:r>
    </w:p>
    <w:p w:rsidR="006F55CB" w:rsidRDefault="00DB3251">
      <w:pPr>
        <w:pStyle w:val="Textoindependiente"/>
        <w:spacing w:before="138" w:line="276" w:lineRule="auto"/>
        <w:ind w:left="1551" w:right="164" w:firstLine="24"/>
        <w:jc w:val="both"/>
      </w:pPr>
      <w:r>
        <w:t>El personal que la empresa adjudicataria deba contratar para atender sus obligaciones dependerá exclusivamente de esta, sin que a la extinción del contrato pueda producirse en ningún caso la consolidación de las personas que hayan realizado los trabajos como personal del órgano contratante.</w:t>
      </w:r>
    </w:p>
    <w:p w:rsidR="006F55CB" w:rsidRDefault="00DB3251">
      <w:pPr>
        <w:pStyle w:val="Textoindependiente"/>
        <w:spacing w:before="106" w:line="278" w:lineRule="auto"/>
        <w:ind w:left="1551" w:right="164" w:firstLine="23"/>
        <w:jc w:val="both"/>
      </w:pPr>
      <w:r>
        <w:t xml:space="preserve">El contratista esta obligado al cumplimiento de las disposiciones vigentes en materia fiscal, laboral, de seguridad social, de integración social de personas con discapacidad, de prevención de riesgos laborales y de protección </w:t>
      </w:r>
      <w:proofErr w:type="gramStart"/>
      <w:r>
        <w:t>del</w:t>
      </w:r>
      <w:proofErr w:type="gramEnd"/>
      <w:r>
        <w:t xml:space="preserve"> medio ambiente que se establezcan tanto en la normativa vigente como en los pliegos que rigen la presente contratación.</w:t>
      </w:r>
    </w:p>
    <w:p w:rsidR="006F55CB" w:rsidRDefault="00DB3251">
      <w:pPr>
        <w:pStyle w:val="Textoindependiente"/>
        <w:spacing w:before="101" w:line="276" w:lineRule="auto"/>
        <w:ind w:left="1551" w:right="164" w:firstLine="23"/>
        <w:jc w:val="both"/>
      </w:pPr>
      <w:proofErr w:type="gramStart"/>
      <w:r>
        <w:t>El órgano de contratación podrá señalar en el Pliego de Prescripciones Técnicas el organismo u organismos de los que los licitadores puedan obtener la información pertinente relativa a las citadas</w:t>
      </w:r>
      <w:r>
        <w:rPr>
          <w:spacing w:val="-21"/>
        </w:rPr>
        <w:t xml:space="preserve"> </w:t>
      </w:r>
      <w:r>
        <w:t>obligaciones.</w:t>
      </w:r>
      <w:proofErr w:type="gramEnd"/>
    </w:p>
    <w:p w:rsidR="006F55CB" w:rsidRDefault="00DB3251">
      <w:pPr>
        <w:pStyle w:val="Heading2"/>
        <w:numPr>
          <w:ilvl w:val="0"/>
          <w:numId w:val="8"/>
        </w:numPr>
        <w:tabs>
          <w:tab w:val="left" w:pos="1552"/>
        </w:tabs>
        <w:spacing w:before="98"/>
        <w:ind w:hanging="360"/>
      </w:pPr>
      <w:r>
        <w:t>Subrogación en contratos de</w:t>
      </w:r>
      <w:r>
        <w:rPr>
          <w:spacing w:val="-1"/>
        </w:rPr>
        <w:t xml:space="preserve"> </w:t>
      </w:r>
      <w:r>
        <w:t>trabajo</w:t>
      </w:r>
    </w:p>
    <w:p w:rsidR="006F55CB" w:rsidRDefault="00DB3251">
      <w:pPr>
        <w:pStyle w:val="Textoindependiente"/>
        <w:spacing w:before="136" w:line="280" w:lineRule="auto"/>
        <w:ind w:left="1551" w:right="164" w:firstLine="23"/>
        <w:jc w:val="both"/>
      </w:pPr>
      <w:r>
        <w:t xml:space="preserve">En el caso de que así se indique en el </w:t>
      </w:r>
      <w:r>
        <w:rPr>
          <w:b/>
        </w:rPr>
        <w:t xml:space="preserve">apartado P </w:t>
      </w:r>
      <w:proofErr w:type="gramStart"/>
      <w:r>
        <w:t>del</w:t>
      </w:r>
      <w:proofErr w:type="gramEnd"/>
      <w:r>
        <w:t xml:space="preserve"> Cuadro - resumen el adjudicatario deberá subrogarse como empleador en los contratos de trabajo cuyas condiciones se recogen en la documentación complementaria a este expediente.</w:t>
      </w:r>
    </w:p>
    <w:p w:rsidR="006F55CB" w:rsidRDefault="00DB3251">
      <w:pPr>
        <w:pStyle w:val="Heading2"/>
        <w:numPr>
          <w:ilvl w:val="0"/>
          <w:numId w:val="8"/>
        </w:numPr>
        <w:tabs>
          <w:tab w:val="left" w:pos="1552"/>
        </w:tabs>
        <w:spacing w:before="92"/>
        <w:ind w:hanging="360"/>
      </w:pPr>
      <w:r>
        <w:lastRenderedPageBreak/>
        <w:t>Obligaciones del contratista en supuestos de</w:t>
      </w:r>
      <w:r>
        <w:rPr>
          <w:spacing w:val="-4"/>
        </w:rPr>
        <w:t xml:space="preserve"> </w:t>
      </w:r>
      <w:r>
        <w:t>subcontratación</w:t>
      </w:r>
    </w:p>
    <w:p w:rsidR="006F55CB" w:rsidRDefault="00DB3251">
      <w:pPr>
        <w:pStyle w:val="Textoindependiente"/>
        <w:spacing w:before="135" w:line="280" w:lineRule="auto"/>
        <w:ind w:left="1551" w:right="116" w:firstLine="23"/>
        <w:jc w:val="both"/>
      </w:pPr>
      <w:r>
        <w:t xml:space="preserve">Si así está previsto en el </w:t>
      </w:r>
      <w:r>
        <w:rPr>
          <w:b/>
        </w:rPr>
        <w:t xml:space="preserve">apartado Q </w:t>
      </w:r>
      <w:proofErr w:type="gramStart"/>
      <w:r>
        <w:t>del</w:t>
      </w:r>
      <w:proofErr w:type="gramEnd"/>
      <w:r>
        <w:t xml:space="preserve"> Cuadro - resumen, el contratista podrá concertar la realización parcial de la prestación con los requisitos y alcance que establece el artículo 227 TRLCSP.</w:t>
      </w:r>
    </w:p>
    <w:p w:rsidR="006F55CB" w:rsidRDefault="00DB3251" w:rsidP="002F5FB7">
      <w:pPr>
        <w:pStyle w:val="Textoindependiente"/>
        <w:spacing w:before="96"/>
        <w:ind w:left="1575"/>
        <w:jc w:val="both"/>
      </w:pPr>
      <w:r>
        <w:t xml:space="preserve">El porcentaje máximo que se puede subcontratar será el fijado en el </w:t>
      </w:r>
      <w:r>
        <w:rPr>
          <w:b/>
        </w:rPr>
        <w:t xml:space="preserve">apartado Q </w:t>
      </w:r>
      <w:r>
        <w:t>en caso de no fijarse ninguno, el</w:t>
      </w:r>
      <w:r w:rsidR="002F5FB7">
        <w:t xml:space="preserve"> </w:t>
      </w:r>
      <w:r>
        <w:t xml:space="preserve">mismo no podrá exceder </w:t>
      </w:r>
      <w:proofErr w:type="gramStart"/>
      <w:r>
        <w:t>del</w:t>
      </w:r>
      <w:proofErr w:type="gramEnd"/>
      <w:r>
        <w:t xml:space="preserve"> 60% del importe de adjudicación.</w:t>
      </w:r>
    </w:p>
    <w:p w:rsidR="006F55CB" w:rsidRDefault="00DB3251">
      <w:pPr>
        <w:pStyle w:val="Textoindependiente"/>
        <w:spacing w:before="128" w:line="278" w:lineRule="auto"/>
        <w:ind w:left="1551" w:right="163" w:firstLine="23"/>
        <w:jc w:val="both"/>
      </w:pPr>
      <w:r>
        <w:t xml:space="preserve">El Órgano de contratación si así se indica en el mismo </w:t>
      </w:r>
      <w:r>
        <w:rPr>
          <w:b/>
        </w:rPr>
        <w:t xml:space="preserve">apartado Q </w:t>
      </w:r>
      <w:r>
        <w:t xml:space="preserve">podrá imponer al contratista la subcontratación de determinadas partes de la prestación de acuerdo con lo previsto en el artículo 227.7 TRLCSP. En </w:t>
      </w:r>
      <w:proofErr w:type="gramStart"/>
      <w:r>
        <w:t>este</w:t>
      </w:r>
      <w:proofErr w:type="gramEnd"/>
      <w:r>
        <w:t xml:space="preserve"> supuesto el licitador aportará la documentación que se especifica en el nº 10 de la Documentación Administrativa en la cláusula</w:t>
      </w:r>
      <w:r>
        <w:rPr>
          <w:spacing w:val="-4"/>
        </w:rPr>
        <w:t xml:space="preserve"> </w:t>
      </w:r>
      <w:r>
        <w:t>2.2.3.</w:t>
      </w:r>
    </w:p>
    <w:p w:rsidR="006F55CB" w:rsidRDefault="00DB3251">
      <w:pPr>
        <w:pStyle w:val="Textoindependiente"/>
        <w:spacing w:before="103" w:line="278" w:lineRule="auto"/>
        <w:ind w:left="1551" w:right="164" w:firstLine="24"/>
        <w:jc w:val="both"/>
      </w:pPr>
      <w:r>
        <w:t xml:space="preserve">Asimismo el Órgano de contratación podrá exigir de los licitadores que indiquen en su oferta la parte </w:t>
      </w:r>
      <w:proofErr w:type="gramStart"/>
      <w:r>
        <w:t>del</w:t>
      </w:r>
      <w:proofErr w:type="gramEnd"/>
      <w:r>
        <w:t xml:space="preserve"> contrato que tengan previsto subcontratar, señalando su importe y el nombre o perfil empresarial de los subcontratistas (Artículo 227.2 TRLCSP). En </w:t>
      </w:r>
      <w:proofErr w:type="gramStart"/>
      <w:r>
        <w:t>ese</w:t>
      </w:r>
      <w:proofErr w:type="gramEnd"/>
      <w:r>
        <w:t xml:space="preserve"> caso el licitador deberá incluir la declaración que se especifica como nº 11 de la Documentación Administrativa en la cláusula 2.2.3.</w:t>
      </w:r>
    </w:p>
    <w:p w:rsidR="006F55CB" w:rsidRDefault="00DB3251">
      <w:pPr>
        <w:pStyle w:val="Textoindependiente"/>
        <w:spacing w:before="120" w:line="278" w:lineRule="auto"/>
        <w:ind w:left="1552" w:right="116" w:hanging="1"/>
        <w:jc w:val="both"/>
      </w:pPr>
      <w:r>
        <w:t>La celebración de subcontratos por el contratista estará sometida al cumplimiento de los requisitos establecidos en el artículo 227 TRLCSP, debiendo el adjudicatario comunicar, en todo caso, de forma anticipada y por escrito a la Administración la intención de celebrar los subcontratos, junto con la documentación que justifique la aptitud del subcontratista para ejecutar la parte de la prestación que se pretende subcontratar, y una declaración responsable del subcontratista de no estar incurso en prohibición de contratar con la Administración.</w:t>
      </w:r>
    </w:p>
    <w:p w:rsidR="006F55CB" w:rsidRDefault="00DB3251">
      <w:pPr>
        <w:pStyle w:val="Textoindependiente"/>
        <w:spacing w:before="120" w:line="278" w:lineRule="auto"/>
        <w:ind w:left="1552" w:right="116"/>
        <w:jc w:val="both"/>
      </w:pPr>
      <w:r>
        <w:t xml:space="preserve">La Administración podrá comprobar el estricto cumplimiento de los pagos que el contratista haya de ejecutar a los subcontratistas o suministradores que participen en el contrato, señalando en el </w:t>
      </w:r>
      <w:r>
        <w:rPr>
          <w:b/>
        </w:rPr>
        <w:t xml:space="preserve">Anexo XII </w:t>
      </w:r>
      <w:r>
        <w:t>relativo a las Obligaciones esenciales del contrato, esta circunstancia.</w:t>
      </w:r>
    </w:p>
    <w:p w:rsidR="006F55CB" w:rsidRDefault="00DB3251">
      <w:pPr>
        <w:pStyle w:val="Textoindependiente"/>
        <w:spacing w:before="120" w:line="278" w:lineRule="auto"/>
        <w:ind w:left="1552" w:right="115"/>
        <w:jc w:val="both"/>
      </w:pPr>
      <w:r>
        <w:t>En ese caso, el contratista remitirá a la Administración una relación detallada de los subcontratistas o suministradores que participen en el contrato cuando se perfeccione su participación, junto con las condiciones de subcontratación o suministro de cada uno de ellos que guarden una relación directa con el plazo de pago.</w:t>
      </w:r>
    </w:p>
    <w:p w:rsidR="006F55CB" w:rsidRDefault="00DB3251">
      <w:pPr>
        <w:pStyle w:val="Textoindependiente"/>
        <w:spacing w:before="120" w:line="278" w:lineRule="auto"/>
        <w:ind w:left="1552" w:right="116"/>
        <w:jc w:val="both"/>
      </w:pPr>
      <w:r>
        <w:t xml:space="preserve">Asimismo, aportará a la Administración </w:t>
      </w:r>
      <w:proofErr w:type="gramStart"/>
      <w:r>
        <w:t>un</w:t>
      </w:r>
      <w:proofErr w:type="gramEnd"/>
      <w:r>
        <w:t xml:space="preserve"> justificante del cumplimiento de los plazos de pago establecidos en el artículo 228 TRLCSP.</w:t>
      </w:r>
    </w:p>
    <w:p w:rsidR="006F55CB" w:rsidRDefault="00DB3251">
      <w:pPr>
        <w:pStyle w:val="Heading2"/>
        <w:numPr>
          <w:ilvl w:val="0"/>
          <w:numId w:val="8"/>
        </w:numPr>
        <w:tabs>
          <w:tab w:val="left" w:pos="1533"/>
        </w:tabs>
        <w:spacing w:before="113"/>
        <w:ind w:left="1532" w:hanging="340"/>
      </w:pPr>
      <w:r>
        <w:t>Obligaciones relativas a la gestión de permisos, licencias y</w:t>
      </w:r>
      <w:r>
        <w:rPr>
          <w:spacing w:val="-16"/>
        </w:rPr>
        <w:t xml:space="preserve"> </w:t>
      </w:r>
      <w:r>
        <w:t>autorizaciones</w:t>
      </w:r>
    </w:p>
    <w:p w:rsidR="006F55CB" w:rsidRDefault="00DB3251">
      <w:pPr>
        <w:pStyle w:val="Textoindependiente"/>
        <w:spacing w:before="140" w:line="278" w:lineRule="auto"/>
        <w:ind w:left="1552" w:right="114"/>
        <w:jc w:val="both"/>
      </w:pPr>
      <w:r>
        <w:t xml:space="preserve">El contratista estará obligado, salvo que el Órgano de contratación decida gestionarlo por sí mismo y así se </w:t>
      </w:r>
      <w:proofErr w:type="gramStart"/>
      <w:r>
        <w:t>lo  haga</w:t>
      </w:r>
      <w:proofErr w:type="gramEnd"/>
      <w:r>
        <w:t xml:space="preserve"> saber de forma expresa, a gestionar los permisos, licencias y autorizaciones establecidas en las ordenanzas municipales y en las normas de cualquier otro organismo público o privado que sean necesarias para el inicio y ejecución del servicio, solicitando de la Administración los documentos que para ello sean</w:t>
      </w:r>
      <w:r>
        <w:rPr>
          <w:spacing w:val="-26"/>
        </w:rPr>
        <w:t xml:space="preserve"> </w:t>
      </w:r>
      <w:r>
        <w:t>necesarios.</w:t>
      </w:r>
    </w:p>
    <w:p w:rsidR="006F55CB" w:rsidRDefault="00DB3251">
      <w:pPr>
        <w:pStyle w:val="Heading2"/>
        <w:numPr>
          <w:ilvl w:val="0"/>
          <w:numId w:val="8"/>
        </w:numPr>
        <w:tabs>
          <w:tab w:val="left" w:pos="1524"/>
        </w:tabs>
        <w:spacing w:before="93"/>
        <w:ind w:left="1523" w:hanging="331"/>
      </w:pPr>
      <w:r>
        <w:t>Gastos exigibles al</w:t>
      </w:r>
      <w:r>
        <w:rPr>
          <w:spacing w:val="-5"/>
        </w:rPr>
        <w:t xml:space="preserve"> </w:t>
      </w:r>
      <w:r>
        <w:t>contratista</w:t>
      </w:r>
    </w:p>
    <w:p w:rsidR="006F55CB" w:rsidRDefault="00DB3251">
      <w:pPr>
        <w:pStyle w:val="Textoindependiente"/>
        <w:spacing w:before="140" w:line="278" w:lineRule="auto"/>
        <w:ind w:left="1552" w:right="165"/>
        <w:jc w:val="both"/>
      </w:pPr>
      <w:r>
        <w:t xml:space="preserve">Son de cuenta del Contratista de acuerdo con lo previsto en el artículo 75 RGLCAP, los gastos del anuncio o anuncios de licitación y adjudicación, en su caso, hasta el límite máximo recogido en el </w:t>
      </w:r>
      <w:r>
        <w:rPr>
          <w:b/>
        </w:rPr>
        <w:t xml:space="preserve">apartado N </w:t>
      </w:r>
      <w:r>
        <w:t>del Cuadro - resumen, de la formalización del contrato, así como cualesquiera otros que resulten de aplicación, según las disposiciones vigentes en la forma y cuantía que éstas señalen.</w:t>
      </w:r>
    </w:p>
    <w:p w:rsidR="006F55CB" w:rsidRDefault="00DB3251">
      <w:pPr>
        <w:pStyle w:val="Heading2"/>
        <w:numPr>
          <w:ilvl w:val="1"/>
          <w:numId w:val="11"/>
        </w:numPr>
        <w:tabs>
          <w:tab w:val="left" w:pos="1466"/>
        </w:tabs>
        <w:spacing w:before="96"/>
        <w:ind w:left="1465" w:hanging="453"/>
      </w:pPr>
      <w:r>
        <w:t>Valoración de los</w:t>
      </w:r>
      <w:r>
        <w:rPr>
          <w:spacing w:val="-2"/>
        </w:rPr>
        <w:t xml:space="preserve"> </w:t>
      </w:r>
      <w:r>
        <w:t>trabajos</w:t>
      </w:r>
    </w:p>
    <w:p w:rsidR="006F55CB" w:rsidRDefault="00DB3251">
      <w:pPr>
        <w:pStyle w:val="Textoindependiente"/>
        <w:spacing w:before="138" w:line="276" w:lineRule="auto"/>
        <w:ind w:left="1000" w:right="166" w:hanging="1"/>
        <w:jc w:val="both"/>
      </w:pPr>
      <w:r>
        <w:t xml:space="preserve">La valoración de los trabajos se realizará conforme a lo dispuesto en el artículo 199 </w:t>
      </w:r>
      <w:proofErr w:type="gramStart"/>
      <w:r>
        <w:t>del</w:t>
      </w:r>
      <w:proofErr w:type="gramEnd"/>
      <w:r>
        <w:t xml:space="preserve"> RGLCAP en los vencimientos que se hubieran establecido en el contrato, y si este fuera de tracto sucesivo y no se hubiera dispuesto otra cosa, se realizará mensualmente.</w:t>
      </w:r>
    </w:p>
    <w:p w:rsidR="006F55CB" w:rsidRDefault="00DB3251">
      <w:pPr>
        <w:pStyle w:val="Textoindependiente"/>
        <w:spacing w:before="101" w:line="280" w:lineRule="auto"/>
        <w:ind w:left="1000" w:right="166" w:hanging="1"/>
        <w:jc w:val="both"/>
      </w:pPr>
      <w:r>
        <w:t xml:space="preserve">Para la valoración se aplicará el sistema de determinación de precios fijados en el </w:t>
      </w:r>
      <w:r>
        <w:rPr>
          <w:b/>
        </w:rPr>
        <w:t xml:space="preserve">apartado C </w:t>
      </w:r>
      <w:r>
        <w:t>del Cuadro - resumen,   por precios unitarios, referidos a unidades de prestación, unidades de tiempo, aplicación de honorarios por tarifa, por tanto alzado cuando no sea posible o conveniente su descomposición o en una composición de varias de estas modalidades,</w:t>
      </w:r>
      <w:r>
        <w:rPr>
          <w:spacing w:val="-5"/>
        </w:rPr>
        <w:t xml:space="preserve"> </w:t>
      </w:r>
      <w:r>
        <w:t>según</w:t>
      </w:r>
      <w:r>
        <w:rPr>
          <w:spacing w:val="-2"/>
        </w:rPr>
        <w:t xml:space="preserve"> </w:t>
      </w:r>
      <w:r>
        <w:t>el</w:t>
      </w:r>
      <w:r>
        <w:rPr>
          <w:spacing w:val="-5"/>
        </w:rPr>
        <w:t xml:space="preserve"> </w:t>
      </w:r>
      <w:r>
        <w:t>presupuesto</w:t>
      </w:r>
      <w:r>
        <w:rPr>
          <w:spacing w:val="-2"/>
        </w:rPr>
        <w:t xml:space="preserve"> </w:t>
      </w:r>
      <w:r>
        <w:t>elaborado</w:t>
      </w:r>
      <w:r>
        <w:rPr>
          <w:spacing w:val="-2"/>
        </w:rPr>
        <w:t xml:space="preserve"> </w:t>
      </w:r>
      <w:r>
        <w:t>por</w:t>
      </w:r>
      <w:r>
        <w:rPr>
          <w:spacing w:val="-3"/>
        </w:rPr>
        <w:t xml:space="preserve"> </w:t>
      </w:r>
      <w:r>
        <w:t>la</w:t>
      </w:r>
      <w:r>
        <w:rPr>
          <w:spacing w:val="-3"/>
        </w:rPr>
        <w:t xml:space="preserve"> </w:t>
      </w:r>
      <w:r>
        <w:t>Administración</w:t>
      </w:r>
      <w:r>
        <w:rPr>
          <w:spacing w:val="-5"/>
        </w:rPr>
        <w:t xml:space="preserve"> </w:t>
      </w:r>
      <w:r>
        <w:t>que</w:t>
      </w:r>
      <w:r>
        <w:rPr>
          <w:spacing w:val="-5"/>
        </w:rPr>
        <w:t xml:space="preserve"> </w:t>
      </w:r>
      <w:r>
        <w:t>figure</w:t>
      </w:r>
      <w:r>
        <w:rPr>
          <w:spacing w:val="-2"/>
        </w:rPr>
        <w:t xml:space="preserve"> </w:t>
      </w:r>
      <w:r>
        <w:t>en</w:t>
      </w:r>
      <w:r>
        <w:rPr>
          <w:spacing w:val="-2"/>
        </w:rPr>
        <w:t xml:space="preserve"> </w:t>
      </w:r>
      <w:r>
        <w:t>el</w:t>
      </w:r>
      <w:r>
        <w:rPr>
          <w:spacing w:val="-5"/>
        </w:rPr>
        <w:t xml:space="preserve"> </w:t>
      </w:r>
      <w:r>
        <w:t>Pliego</w:t>
      </w:r>
      <w:r>
        <w:rPr>
          <w:spacing w:val="-2"/>
        </w:rPr>
        <w:t xml:space="preserve"> </w:t>
      </w:r>
      <w:r>
        <w:t>de</w:t>
      </w:r>
      <w:r>
        <w:rPr>
          <w:spacing w:val="-2"/>
        </w:rPr>
        <w:t xml:space="preserve"> </w:t>
      </w:r>
      <w:r>
        <w:t>Prescripciones</w:t>
      </w:r>
      <w:r>
        <w:rPr>
          <w:spacing w:val="-2"/>
        </w:rPr>
        <w:t xml:space="preserve"> </w:t>
      </w:r>
      <w:r>
        <w:t>Técnicas.</w:t>
      </w:r>
    </w:p>
    <w:p w:rsidR="006F55CB" w:rsidRDefault="00DB3251">
      <w:pPr>
        <w:pStyle w:val="Textoindependiente"/>
        <w:spacing w:before="118" w:line="278" w:lineRule="auto"/>
        <w:ind w:left="1000" w:right="166"/>
        <w:jc w:val="both"/>
      </w:pPr>
      <w:r>
        <w:t xml:space="preserve">Podrán realizarse valoraciones parciales por trabajos efectuados antes de que se produzca la entrega parcial de los mismos, siempre que se solicite por parte </w:t>
      </w:r>
      <w:proofErr w:type="gramStart"/>
      <w:r>
        <w:t>del</w:t>
      </w:r>
      <w:proofErr w:type="gramEnd"/>
      <w:r>
        <w:t xml:space="preserve"> contratista y sean autorizados por el Órgano de contratación.  La tramitación de las certificaciones derivadas de una valoración parcial exigirá que el contratista haya garantizado su importe de acuerdo en el artículo 200 </w:t>
      </w:r>
      <w:proofErr w:type="gramStart"/>
      <w:r>
        <w:t>del</w:t>
      </w:r>
      <w:proofErr w:type="gramEnd"/>
      <w:r>
        <w:t xml:space="preserve"> RGLCAP.</w:t>
      </w:r>
    </w:p>
    <w:p w:rsidR="006F55CB" w:rsidRDefault="00DB3251">
      <w:pPr>
        <w:pStyle w:val="Heading2"/>
        <w:numPr>
          <w:ilvl w:val="1"/>
          <w:numId w:val="11"/>
        </w:numPr>
        <w:tabs>
          <w:tab w:val="left" w:pos="1454"/>
        </w:tabs>
        <w:spacing w:before="96"/>
        <w:ind w:left="1453" w:hanging="453"/>
      </w:pPr>
      <w:r>
        <w:t>Abonos al</w:t>
      </w:r>
      <w:r>
        <w:rPr>
          <w:spacing w:val="-3"/>
        </w:rPr>
        <w:t xml:space="preserve"> </w:t>
      </w:r>
      <w:r>
        <w:t>contratista</w:t>
      </w:r>
    </w:p>
    <w:p w:rsidR="006F55CB" w:rsidRDefault="00DB3251">
      <w:pPr>
        <w:pStyle w:val="Textoindependiente"/>
        <w:spacing w:before="138" w:line="276" w:lineRule="auto"/>
        <w:ind w:left="1000" w:right="166" w:hanging="1"/>
        <w:jc w:val="both"/>
      </w:pPr>
      <w:r>
        <w:t xml:space="preserve">El pago </w:t>
      </w:r>
      <w:proofErr w:type="gramStart"/>
      <w:r>
        <w:t>del</w:t>
      </w:r>
      <w:proofErr w:type="gramEnd"/>
      <w:r>
        <w:t xml:space="preserve"> trabajo o servicio se efectuará a la realización del mismo previa presentación de factura debidamente conformada, y Acta de Recepción cuando proceda.</w:t>
      </w:r>
    </w:p>
    <w:p w:rsidR="006F55CB" w:rsidRDefault="00DB3251">
      <w:pPr>
        <w:pStyle w:val="Textoindependiente"/>
        <w:spacing w:before="100"/>
        <w:ind w:left="1000"/>
        <w:jc w:val="both"/>
      </w:pPr>
      <w:r>
        <w:t xml:space="preserve">Las facturas deberán contener los datos siguientes según aparecen en el </w:t>
      </w:r>
      <w:r>
        <w:rPr>
          <w:b/>
        </w:rPr>
        <w:t xml:space="preserve">apartado S </w:t>
      </w:r>
      <w:r>
        <w:t>del Cuadro - resumen:</w:t>
      </w:r>
    </w:p>
    <w:p w:rsidR="006F55CB" w:rsidRDefault="00DB3251">
      <w:pPr>
        <w:pStyle w:val="Prrafodelista"/>
        <w:numPr>
          <w:ilvl w:val="0"/>
          <w:numId w:val="7"/>
        </w:numPr>
        <w:tabs>
          <w:tab w:val="left" w:pos="1553"/>
        </w:tabs>
        <w:spacing w:before="145"/>
        <w:rPr>
          <w:sz w:val="18"/>
        </w:rPr>
      </w:pPr>
      <w:r>
        <w:rPr>
          <w:sz w:val="18"/>
        </w:rPr>
        <w:t>Identificación de la Entidad</w:t>
      </w:r>
      <w:r>
        <w:rPr>
          <w:spacing w:val="-3"/>
          <w:sz w:val="18"/>
        </w:rPr>
        <w:t xml:space="preserve"> </w:t>
      </w:r>
      <w:r>
        <w:rPr>
          <w:sz w:val="18"/>
        </w:rPr>
        <w:t>Contratante.</w:t>
      </w:r>
    </w:p>
    <w:p w:rsidR="006F55CB" w:rsidRDefault="00DB3251">
      <w:pPr>
        <w:pStyle w:val="Prrafodelista"/>
        <w:numPr>
          <w:ilvl w:val="0"/>
          <w:numId w:val="7"/>
        </w:numPr>
        <w:tabs>
          <w:tab w:val="left" w:pos="1553"/>
        </w:tabs>
        <w:spacing w:before="139"/>
        <w:rPr>
          <w:sz w:val="18"/>
        </w:rPr>
      </w:pPr>
      <w:r>
        <w:rPr>
          <w:sz w:val="18"/>
        </w:rPr>
        <w:lastRenderedPageBreak/>
        <w:t>Identificación del órgano de contratación y su correspondiente código DIR</w:t>
      </w:r>
      <w:r>
        <w:rPr>
          <w:spacing w:val="-9"/>
          <w:sz w:val="18"/>
        </w:rPr>
        <w:t xml:space="preserve"> </w:t>
      </w:r>
      <w:r>
        <w:rPr>
          <w:sz w:val="18"/>
        </w:rPr>
        <w:t>3</w:t>
      </w:r>
    </w:p>
    <w:p w:rsidR="006F55CB" w:rsidRDefault="00DB3251">
      <w:pPr>
        <w:pStyle w:val="Prrafodelista"/>
        <w:numPr>
          <w:ilvl w:val="0"/>
          <w:numId w:val="7"/>
        </w:numPr>
        <w:tabs>
          <w:tab w:val="left" w:pos="1553"/>
        </w:tabs>
        <w:spacing w:before="139"/>
        <w:rPr>
          <w:sz w:val="18"/>
        </w:rPr>
      </w:pPr>
      <w:r>
        <w:rPr>
          <w:sz w:val="18"/>
        </w:rPr>
        <w:t>Identificación del órgano con competencias en materia de contabilidad pública, con su código DIR</w:t>
      </w:r>
      <w:r>
        <w:rPr>
          <w:spacing w:val="-19"/>
          <w:sz w:val="18"/>
        </w:rPr>
        <w:t xml:space="preserve"> </w:t>
      </w:r>
      <w:r>
        <w:rPr>
          <w:sz w:val="18"/>
        </w:rPr>
        <w:t>3.</w:t>
      </w:r>
    </w:p>
    <w:p w:rsidR="006F55CB" w:rsidRDefault="00DB3251">
      <w:pPr>
        <w:pStyle w:val="Prrafodelista"/>
        <w:numPr>
          <w:ilvl w:val="0"/>
          <w:numId w:val="7"/>
        </w:numPr>
        <w:tabs>
          <w:tab w:val="left" w:pos="1553"/>
        </w:tabs>
        <w:spacing w:before="139"/>
        <w:rPr>
          <w:sz w:val="18"/>
        </w:rPr>
      </w:pPr>
      <w:r>
        <w:rPr>
          <w:sz w:val="18"/>
        </w:rPr>
        <w:t>Identificación</w:t>
      </w:r>
      <w:r>
        <w:rPr>
          <w:spacing w:val="-5"/>
          <w:sz w:val="18"/>
        </w:rPr>
        <w:t xml:space="preserve"> </w:t>
      </w:r>
      <w:r>
        <w:rPr>
          <w:sz w:val="18"/>
        </w:rPr>
        <w:t>del</w:t>
      </w:r>
      <w:r>
        <w:rPr>
          <w:spacing w:val="-5"/>
          <w:sz w:val="18"/>
        </w:rPr>
        <w:t xml:space="preserve"> </w:t>
      </w:r>
      <w:r>
        <w:rPr>
          <w:sz w:val="18"/>
        </w:rPr>
        <w:t>destinatario</w:t>
      </w:r>
      <w:r>
        <w:rPr>
          <w:spacing w:val="-5"/>
          <w:sz w:val="18"/>
        </w:rPr>
        <w:t xml:space="preserve"> </w:t>
      </w:r>
      <w:r>
        <w:rPr>
          <w:sz w:val="18"/>
        </w:rPr>
        <w:t>de</w:t>
      </w:r>
      <w:r>
        <w:rPr>
          <w:spacing w:val="-2"/>
          <w:sz w:val="18"/>
        </w:rPr>
        <w:t xml:space="preserve"> </w:t>
      </w:r>
      <w:r>
        <w:rPr>
          <w:sz w:val="18"/>
        </w:rPr>
        <w:t>la</w:t>
      </w:r>
      <w:r>
        <w:rPr>
          <w:spacing w:val="-5"/>
          <w:sz w:val="18"/>
        </w:rPr>
        <w:t xml:space="preserve"> </w:t>
      </w:r>
      <w:r>
        <w:rPr>
          <w:sz w:val="18"/>
        </w:rPr>
        <w:t>prestación</w:t>
      </w:r>
      <w:r>
        <w:rPr>
          <w:spacing w:val="-5"/>
          <w:sz w:val="18"/>
        </w:rPr>
        <w:t xml:space="preserve"> </w:t>
      </w:r>
      <w:r>
        <w:rPr>
          <w:sz w:val="18"/>
        </w:rPr>
        <w:t>contratada</w:t>
      </w:r>
      <w:r>
        <w:rPr>
          <w:spacing w:val="-5"/>
          <w:sz w:val="18"/>
        </w:rPr>
        <w:t xml:space="preserve"> </w:t>
      </w:r>
      <w:r>
        <w:rPr>
          <w:sz w:val="18"/>
        </w:rPr>
        <w:t>o</w:t>
      </w:r>
      <w:r>
        <w:rPr>
          <w:spacing w:val="-5"/>
          <w:sz w:val="18"/>
        </w:rPr>
        <w:t xml:space="preserve"> </w:t>
      </w:r>
      <w:r>
        <w:rPr>
          <w:sz w:val="18"/>
        </w:rPr>
        <w:t>unidad</w:t>
      </w:r>
      <w:r>
        <w:rPr>
          <w:spacing w:val="-2"/>
          <w:sz w:val="18"/>
        </w:rPr>
        <w:t xml:space="preserve"> </w:t>
      </w:r>
      <w:r>
        <w:rPr>
          <w:sz w:val="18"/>
        </w:rPr>
        <w:t>tramitadora,</w:t>
      </w:r>
      <w:r>
        <w:rPr>
          <w:spacing w:val="-3"/>
          <w:sz w:val="18"/>
        </w:rPr>
        <w:t xml:space="preserve"> </w:t>
      </w:r>
      <w:r>
        <w:rPr>
          <w:sz w:val="18"/>
        </w:rPr>
        <w:t>con</w:t>
      </w:r>
      <w:r>
        <w:rPr>
          <w:spacing w:val="-2"/>
          <w:sz w:val="18"/>
        </w:rPr>
        <w:t xml:space="preserve"> </w:t>
      </w:r>
      <w:r>
        <w:rPr>
          <w:sz w:val="18"/>
        </w:rPr>
        <w:t>identificación</w:t>
      </w:r>
      <w:r>
        <w:rPr>
          <w:spacing w:val="-3"/>
          <w:sz w:val="18"/>
        </w:rPr>
        <w:t xml:space="preserve"> </w:t>
      </w:r>
      <w:r>
        <w:rPr>
          <w:sz w:val="18"/>
        </w:rPr>
        <w:t>del</w:t>
      </w:r>
      <w:r>
        <w:rPr>
          <w:spacing w:val="-2"/>
          <w:sz w:val="18"/>
        </w:rPr>
        <w:t xml:space="preserve"> </w:t>
      </w:r>
      <w:r>
        <w:rPr>
          <w:sz w:val="18"/>
        </w:rPr>
        <w:t>código</w:t>
      </w:r>
      <w:r>
        <w:rPr>
          <w:spacing w:val="-2"/>
          <w:sz w:val="18"/>
        </w:rPr>
        <w:t xml:space="preserve"> </w:t>
      </w:r>
      <w:r>
        <w:rPr>
          <w:sz w:val="18"/>
        </w:rPr>
        <w:t>DIR</w:t>
      </w:r>
      <w:r>
        <w:rPr>
          <w:spacing w:val="-3"/>
          <w:sz w:val="18"/>
        </w:rPr>
        <w:t xml:space="preserve"> </w:t>
      </w:r>
      <w:r>
        <w:rPr>
          <w:sz w:val="18"/>
        </w:rPr>
        <w:t>3</w:t>
      </w:r>
    </w:p>
    <w:p w:rsidR="006F55CB" w:rsidRDefault="006F55CB">
      <w:pPr>
        <w:pStyle w:val="Textoindependiente"/>
        <w:spacing w:before="7"/>
      </w:pPr>
    </w:p>
    <w:p w:rsidR="006F55CB" w:rsidRDefault="00DB3251">
      <w:pPr>
        <w:pStyle w:val="Textoindependiente"/>
        <w:spacing w:before="94" w:line="278" w:lineRule="auto"/>
        <w:ind w:left="831" w:right="164"/>
        <w:jc w:val="both"/>
      </w:pPr>
      <w:r>
        <w:t>El contratista deberá presentar la factura en un registro administrativo en el plazo de 30 días desde la fecha de la prestación, en el caso de servicios de tracto sucesivo las facturas deberán presentarse en el plazo máximo de 10 días desde la realización de la prestación en el periodo de que se trate. La factura deberá presentarse en formato electrónico   en los supuestos que fija Ley 25/2013, de 27 de diciembre, de Impulso a la Factura Electrónica y Creación del Registro Contable de Facturas del Sector Público, en estos casos la presentación de la factura en el Punto General de Acceso equivale a la presentación en un registro</w:t>
      </w:r>
      <w:r>
        <w:rPr>
          <w:spacing w:val="-4"/>
        </w:rPr>
        <w:t xml:space="preserve"> </w:t>
      </w:r>
      <w:r>
        <w:t>administrativo</w:t>
      </w:r>
    </w:p>
    <w:p w:rsidR="006F55CB" w:rsidRDefault="00DB3251">
      <w:pPr>
        <w:pStyle w:val="Textoindependiente"/>
        <w:spacing w:before="120" w:line="278" w:lineRule="auto"/>
        <w:ind w:left="831" w:right="165"/>
        <w:jc w:val="both"/>
      </w:pPr>
      <w:r>
        <w:t xml:space="preserve">De acuerdo con lo establecido en el artículo 216 TRLCSP, la Administración tendrá obligación de abonar el precio dentro de los treinta días siguientes a la fecha de aprobación de los documentos que acrediten la conformidad de los servicios prestados con lo dispuesto en el contrato, sin perjuicio de lo establecido en el artículo 222.4 TRLCSP, y si se demorase, deberá abonar al contratista, a partir del cumplimiento de dicho plazo de treinta días, los intereses de demora y la indemnización por los costes de cobro previstos en este mismo artículo. Para que haya lugar al inicio </w:t>
      </w:r>
      <w:proofErr w:type="gramStart"/>
      <w:r>
        <w:t>del</w:t>
      </w:r>
      <w:proofErr w:type="gramEnd"/>
      <w:r>
        <w:t xml:space="preserve"> cómputo de plazo para el devengo de intereses, el contratista deberá de haber cumplido la obligación de presentar la factura ante el registro administrativo correspondiente, en tiempo y forma, en los plazos previstos en el párrafo</w:t>
      </w:r>
      <w:r>
        <w:rPr>
          <w:spacing w:val="-11"/>
        </w:rPr>
        <w:t xml:space="preserve"> </w:t>
      </w:r>
      <w:r>
        <w:t>anterior.</w:t>
      </w:r>
    </w:p>
    <w:p w:rsidR="006F55CB" w:rsidRDefault="00DB3251">
      <w:pPr>
        <w:pStyle w:val="Textoindependiente"/>
        <w:spacing w:before="120" w:line="278" w:lineRule="auto"/>
        <w:ind w:left="831" w:right="164"/>
        <w:jc w:val="both"/>
      </w:pPr>
      <w:r>
        <w:t xml:space="preserve">Por otra parte, la Administración deberá aprobar los documentos que acrediten la conformidad con lo dispuesto en el contrato de los servicios prestados, dentro de los treinta días siguientes a la prestación </w:t>
      </w:r>
      <w:proofErr w:type="gramStart"/>
      <w:r>
        <w:t>del</w:t>
      </w:r>
      <w:proofErr w:type="gramEnd"/>
      <w:r>
        <w:t xml:space="preserve"> servicio.</w:t>
      </w:r>
    </w:p>
    <w:p w:rsidR="006F55CB" w:rsidRDefault="00DB3251">
      <w:pPr>
        <w:pStyle w:val="Textoindependiente"/>
        <w:spacing w:before="120" w:line="278" w:lineRule="auto"/>
        <w:ind w:left="831" w:right="164"/>
        <w:jc w:val="both"/>
      </w:pPr>
      <w:r>
        <w:t xml:space="preserve">Se podrán realizar abonos a cuenta por el importe de las operaciones preparatorias de la ejecución </w:t>
      </w:r>
      <w:proofErr w:type="gramStart"/>
      <w:r>
        <w:t>del</w:t>
      </w:r>
      <w:proofErr w:type="gramEnd"/>
      <w:r>
        <w:t xml:space="preserve"> contrato y que estén comprendidas en el objeto del mismo debiendo el contratista asegurar el pago mediante prestación de la garantía correspondiente. En el Pliego de Prescripciones Técnicas se especificarán las condiciones y criterios de adjudicación </w:t>
      </w:r>
      <w:proofErr w:type="gramStart"/>
      <w:r>
        <w:t>de  las</w:t>
      </w:r>
      <w:proofErr w:type="gramEnd"/>
      <w:r>
        <w:t xml:space="preserve"> operaciones preparatorias que exige el artículo 201</w:t>
      </w:r>
      <w:r>
        <w:rPr>
          <w:spacing w:val="-3"/>
        </w:rPr>
        <w:t xml:space="preserve"> </w:t>
      </w:r>
      <w:r>
        <w:t>RGLCAP.</w:t>
      </w:r>
    </w:p>
    <w:p w:rsidR="006F55CB" w:rsidRDefault="00DB3251">
      <w:pPr>
        <w:pStyle w:val="Textoindependiente"/>
        <w:spacing w:before="120" w:line="276" w:lineRule="auto"/>
        <w:ind w:left="831" w:right="164"/>
        <w:jc w:val="both"/>
      </w:pPr>
      <w:r>
        <w:t xml:space="preserve">Si en la financiación de este contrato participan dos o más departamentos </w:t>
      </w:r>
      <w:r w:rsidR="0095443D">
        <w:t>municipales</w:t>
      </w:r>
      <w:r>
        <w:t xml:space="preserve"> o está cofinanciado por otras Entidades u Organismos, al Contratista se le abonará por cada una de las partes comprometidas en la financiación, el trabajo ejecutado en la proporción en que participan en el mismo y que se refleja en los </w:t>
      </w:r>
      <w:r>
        <w:rPr>
          <w:b/>
        </w:rPr>
        <w:t xml:space="preserve">apartados E y F </w:t>
      </w:r>
      <w:r>
        <w:t>del Cuadro -</w:t>
      </w:r>
      <w:r>
        <w:rPr>
          <w:spacing w:val="-6"/>
        </w:rPr>
        <w:t xml:space="preserve"> </w:t>
      </w:r>
      <w:r>
        <w:t>resumen.</w:t>
      </w:r>
    </w:p>
    <w:p w:rsidR="006F55CB" w:rsidRDefault="00DB3251">
      <w:pPr>
        <w:pStyle w:val="Textoindependiente"/>
        <w:spacing w:before="127" w:line="278" w:lineRule="auto"/>
        <w:ind w:left="831" w:right="164"/>
        <w:jc w:val="both"/>
      </w:pPr>
      <w:r>
        <w:t xml:space="preserve">Conforme </w:t>
      </w:r>
      <w:proofErr w:type="gramStart"/>
      <w:r>
        <w:t>a lo</w:t>
      </w:r>
      <w:proofErr w:type="gramEnd"/>
      <w:r>
        <w:t xml:space="preserve"> dispuesto en el artículo 218 TRLCSP, y en los términos establecidos en el mismo, los contratistas podrán ceder el derecho de cobro que tengan frente a la Administración conforme a Derecho.</w:t>
      </w:r>
    </w:p>
    <w:p w:rsidR="006F55CB" w:rsidRDefault="006F55CB">
      <w:pPr>
        <w:pStyle w:val="Textoindependiente"/>
        <w:rPr>
          <w:sz w:val="20"/>
        </w:rPr>
      </w:pPr>
    </w:p>
    <w:p w:rsidR="006F55CB" w:rsidRDefault="006F55CB">
      <w:pPr>
        <w:pStyle w:val="Textoindependiente"/>
        <w:spacing w:before="4"/>
        <w:rPr>
          <w:sz w:val="21"/>
        </w:rPr>
      </w:pPr>
    </w:p>
    <w:p w:rsidR="006F55CB" w:rsidRDefault="00DB3251">
      <w:pPr>
        <w:pStyle w:val="Heading2"/>
        <w:numPr>
          <w:ilvl w:val="0"/>
          <w:numId w:val="11"/>
        </w:numPr>
        <w:tabs>
          <w:tab w:val="left" w:pos="825"/>
        </w:tabs>
        <w:spacing w:before="0"/>
        <w:ind w:left="824" w:hanging="353"/>
      </w:pPr>
      <w:r>
        <w:t>OBLIGACIONES DE</w:t>
      </w:r>
      <w:r>
        <w:rPr>
          <w:spacing w:val="-1"/>
        </w:rPr>
        <w:t xml:space="preserve"> </w:t>
      </w:r>
      <w:r>
        <w:t>TRANSPARENCIA</w:t>
      </w:r>
    </w:p>
    <w:p w:rsidR="006F55CB" w:rsidRDefault="00DB3251">
      <w:pPr>
        <w:pStyle w:val="Textoindependiente"/>
        <w:spacing w:before="157" w:line="278" w:lineRule="auto"/>
        <w:ind w:left="831" w:right="166"/>
        <w:jc w:val="both"/>
      </w:pPr>
      <w:r>
        <w:t xml:space="preserve">El contratista deberá suministrar a la entidad administrativa adjudicataria, previo requerimiento y en </w:t>
      </w:r>
      <w:proofErr w:type="gramStart"/>
      <w:r>
        <w:t>un</w:t>
      </w:r>
      <w:proofErr w:type="gramEnd"/>
      <w:r>
        <w:t xml:space="preserve"> plazo de quince días, toda la información necesaria para el cumplimiento por aquella de las obligaciones de transparencia establecidas en </w:t>
      </w:r>
      <w:r w:rsidR="0062267C">
        <w:t>la normative de aplicación</w:t>
      </w:r>
      <w:r>
        <w:t>.</w:t>
      </w:r>
    </w:p>
    <w:p w:rsidR="006F55CB" w:rsidRDefault="00DB3251">
      <w:pPr>
        <w:pStyle w:val="Heading2"/>
        <w:numPr>
          <w:ilvl w:val="0"/>
          <w:numId w:val="11"/>
        </w:numPr>
        <w:tabs>
          <w:tab w:val="left" w:pos="775"/>
        </w:tabs>
        <w:spacing w:before="116"/>
        <w:ind w:left="774" w:hanging="303"/>
      </w:pPr>
      <w:r>
        <w:t>TRIBUTOS</w:t>
      </w:r>
    </w:p>
    <w:p w:rsidR="006F55CB" w:rsidRDefault="00DB3251">
      <w:pPr>
        <w:pStyle w:val="Textoindependiente"/>
        <w:spacing w:before="136" w:line="276" w:lineRule="auto"/>
        <w:ind w:left="831" w:right="165"/>
        <w:jc w:val="both"/>
      </w:pPr>
      <w:r>
        <w:t xml:space="preserve">Tanto en las ofertas que formulen los licitadores como en las propuestas de adjudicación, se entenderán comprendidos, a todos los efectos, los tributos de cualquier índole que graven los diversos conceptos, </w:t>
      </w:r>
      <w:r>
        <w:rPr>
          <w:b/>
        </w:rPr>
        <w:t xml:space="preserve">excepto </w:t>
      </w:r>
      <w:r>
        <w:t>el Impuesto sobre el Valor Añadido, que será repercutido como partida independiente de acuerdo con la legislación vigente.</w:t>
      </w:r>
    </w:p>
    <w:p w:rsidR="006F55CB" w:rsidRDefault="00DB3251">
      <w:pPr>
        <w:pStyle w:val="Heading2"/>
        <w:numPr>
          <w:ilvl w:val="0"/>
          <w:numId w:val="11"/>
        </w:numPr>
        <w:tabs>
          <w:tab w:val="left" w:pos="825"/>
        </w:tabs>
        <w:spacing w:before="120"/>
        <w:ind w:left="824" w:hanging="352"/>
      </w:pPr>
      <w:r>
        <w:t>DERECHOS DE PROPIEDAD INTELECTUAL O</w:t>
      </w:r>
      <w:r>
        <w:rPr>
          <w:spacing w:val="-2"/>
        </w:rPr>
        <w:t xml:space="preserve"> </w:t>
      </w:r>
      <w:r>
        <w:t>INDUSTRIAL</w:t>
      </w:r>
    </w:p>
    <w:p w:rsidR="006F55CB" w:rsidRDefault="00DB3251">
      <w:pPr>
        <w:pStyle w:val="Textoindependiente"/>
        <w:spacing w:before="136" w:line="278" w:lineRule="auto"/>
        <w:ind w:left="831" w:right="166"/>
        <w:jc w:val="both"/>
      </w:pPr>
      <w:r>
        <w:t xml:space="preserve">Si el contrato tiene por objeto el desarrollo y la puesta a disposición de productos protegidos por </w:t>
      </w:r>
      <w:proofErr w:type="gramStart"/>
      <w:r>
        <w:t>un</w:t>
      </w:r>
      <w:proofErr w:type="gramEnd"/>
      <w:r>
        <w:t xml:space="preserve"> derecho de propiedad intelectual o industrial llevará aparejada la cesión de éste a la Administración contratante.</w:t>
      </w:r>
    </w:p>
    <w:p w:rsidR="006F55CB" w:rsidRDefault="00DB3251">
      <w:pPr>
        <w:pStyle w:val="Heading2"/>
        <w:numPr>
          <w:ilvl w:val="0"/>
          <w:numId w:val="11"/>
        </w:numPr>
        <w:tabs>
          <w:tab w:val="left" w:pos="775"/>
        </w:tabs>
        <w:spacing w:before="97"/>
        <w:ind w:left="774" w:hanging="302"/>
      </w:pPr>
      <w:r>
        <w:t>REVISIÓN DE</w:t>
      </w:r>
      <w:r>
        <w:rPr>
          <w:spacing w:val="-1"/>
        </w:rPr>
        <w:t xml:space="preserve"> </w:t>
      </w:r>
      <w:r>
        <w:t>PRECIOS</w:t>
      </w:r>
    </w:p>
    <w:p w:rsidR="006F55CB" w:rsidRDefault="00DB3251">
      <w:pPr>
        <w:pStyle w:val="Textoindependiente"/>
        <w:spacing w:before="136"/>
        <w:ind w:left="832"/>
        <w:jc w:val="both"/>
      </w:pPr>
      <w:r>
        <w:t>La revisión de precios tendrá lugar en los términos establecidos en el TRLCSP (artículos 89 y siguientes).</w:t>
      </w:r>
    </w:p>
    <w:p w:rsidR="006F55CB" w:rsidRDefault="00DB3251">
      <w:pPr>
        <w:pStyle w:val="Textoindependiente"/>
        <w:spacing w:before="131"/>
        <w:ind w:left="832"/>
        <w:jc w:val="both"/>
      </w:pPr>
      <w:r>
        <w:t xml:space="preserve">Si procediera la revisión se indicará así en el </w:t>
      </w:r>
      <w:r>
        <w:rPr>
          <w:b/>
        </w:rPr>
        <w:t xml:space="preserve">apartado L </w:t>
      </w:r>
      <w:proofErr w:type="gramStart"/>
      <w:r>
        <w:t>del</w:t>
      </w:r>
      <w:proofErr w:type="gramEnd"/>
      <w:r>
        <w:t xml:space="preserve"> Cuadro - resumen que recogerá la fórmula aplicable.</w:t>
      </w:r>
    </w:p>
    <w:p w:rsidR="006F55CB" w:rsidRDefault="00DB3251">
      <w:pPr>
        <w:pStyle w:val="Heading2"/>
        <w:numPr>
          <w:ilvl w:val="0"/>
          <w:numId w:val="11"/>
        </w:numPr>
        <w:tabs>
          <w:tab w:val="left" w:pos="775"/>
        </w:tabs>
        <w:spacing w:before="153"/>
        <w:ind w:left="774" w:hanging="302"/>
      </w:pPr>
      <w:r>
        <w:t>MODIFICACIONES DEL</w:t>
      </w:r>
      <w:r>
        <w:rPr>
          <w:spacing w:val="-1"/>
        </w:rPr>
        <w:t xml:space="preserve"> </w:t>
      </w:r>
      <w:r>
        <w:t>CONTRATO</w:t>
      </w:r>
    </w:p>
    <w:p w:rsidR="006F55CB" w:rsidRDefault="00DB3251">
      <w:pPr>
        <w:pStyle w:val="Textoindependiente"/>
        <w:spacing w:before="136" w:line="278" w:lineRule="auto"/>
        <w:ind w:left="832" w:right="164" w:hanging="1"/>
        <w:jc w:val="both"/>
      </w:pPr>
      <w:r>
        <w:t xml:space="preserve">Una vez perfeccionado el contrato, el Órgano de contratación sólo podrá introducir modificaciones en el mismo por razones de interés público, cuando así se prevea en el en el </w:t>
      </w:r>
      <w:r>
        <w:rPr>
          <w:b/>
        </w:rPr>
        <w:t xml:space="preserve">apartado R </w:t>
      </w:r>
      <w:r>
        <w:t xml:space="preserve">del Cuadro - resumen y </w:t>
      </w:r>
      <w:r>
        <w:rPr>
          <w:b/>
        </w:rPr>
        <w:t xml:space="preserve">Anexo XIII </w:t>
      </w:r>
      <w:r>
        <w:t>o en los supuestos y con los límites establecidos en el artículo 107 TRLCSP.</w:t>
      </w:r>
    </w:p>
    <w:p w:rsidR="006F55CB" w:rsidRDefault="00DB3251">
      <w:pPr>
        <w:pStyle w:val="Textoindependiente"/>
        <w:spacing w:before="101" w:line="278" w:lineRule="auto"/>
        <w:ind w:left="832" w:right="164"/>
        <w:jc w:val="both"/>
      </w:pPr>
      <w:r>
        <w:t>Estas modificaciones serán en todo caso obligatorias para el contratista y deberán ser acordadas por el Órgano de contratación, previa tramitación del procedimiento previsto en el artículo 211 TRLCSP y 102 RGLCAP y formalizarse en documento administrativo con arreglo a lo señalado en el artículo 156 TRLCSP, previo reajuste de la garantía definitiva en su caso.</w:t>
      </w:r>
    </w:p>
    <w:p w:rsidR="006F55CB" w:rsidRDefault="00DB3251" w:rsidP="002F5FB7">
      <w:pPr>
        <w:pStyle w:val="Textoindependiente"/>
        <w:spacing w:before="103"/>
        <w:ind w:left="832"/>
        <w:jc w:val="both"/>
      </w:pPr>
      <w:r>
        <w:lastRenderedPageBreak/>
        <w:t xml:space="preserve">Cada vez que se modifiquen las condiciones contractuales, el Contratista queda obligado a la actualización </w:t>
      </w:r>
      <w:proofErr w:type="gramStart"/>
      <w:r>
        <w:t>del</w:t>
      </w:r>
      <w:proofErr w:type="gramEnd"/>
      <w:r>
        <w:t xml:space="preserve"> Programa</w:t>
      </w:r>
      <w:r w:rsidR="002F5FB7">
        <w:t xml:space="preserve"> </w:t>
      </w:r>
      <w:r>
        <w:t>de Trabajo.</w:t>
      </w:r>
    </w:p>
    <w:p w:rsidR="006F55CB" w:rsidRDefault="00DB3251">
      <w:pPr>
        <w:pStyle w:val="Heading2"/>
        <w:numPr>
          <w:ilvl w:val="1"/>
          <w:numId w:val="11"/>
        </w:numPr>
        <w:tabs>
          <w:tab w:val="left" w:pos="1464"/>
        </w:tabs>
        <w:spacing w:before="126"/>
        <w:ind w:left="1463" w:hanging="451"/>
        <w:jc w:val="both"/>
      </w:pPr>
      <w:r>
        <w:t>Modificaciones previstas.</w:t>
      </w:r>
    </w:p>
    <w:p w:rsidR="006F55CB" w:rsidRDefault="00DB3251">
      <w:pPr>
        <w:pStyle w:val="Textoindependiente"/>
        <w:spacing w:before="136" w:line="278" w:lineRule="auto"/>
        <w:ind w:left="1011" w:right="164"/>
        <w:jc w:val="both"/>
      </w:pPr>
      <w:r>
        <w:t xml:space="preserve">El presente contrato podrá modificarse si así se ha previsto en el </w:t>
      </w:r>
      <w:r>
        <w:rPr>
          <w:b/>
        </w:rPr>
        <w:t xml:space="preserve">apartado R </w:t>
      </w:r>
      <w:r>
        <w:t xml:space="preserve">del Cuadro - resumen, según lo detallado en el </w:t>
      </w:r>
      <w:r>
        <w:rPr>
          <w:b/>
        </w:rPr>
        <w:t xml:space="preserve">Anexo XIII </w:t>
      </w:r>
      <w:r>
        <w:t>del presente Pliego en las circunstancias, con las condiciones, alcance y los límites allí establecidos, que deberán indicar expresamente el porcentaje del precio de adjudicación del contrato al que como máximo puedan afectar.</w:t>
      </w:r>
    </w:p>
    <w:p w:rsidR="006F55CB" w:rsidRDefault="00DB3251">
      <w:pPr>
        <w:pStyle w:val="Textoindependiente"/>
        <w:spacing w:before="104" w:line="276" w:lineRule="auto"/>
        <w:ind w:left="1011" w:right="164"/>
        <w:jc w:val="both"/>
      </w:pPr>
      <w:r>
        <w:t xml:space="preserve">En caso de prever varias causas de modificación las circunstancias, condiciones, alcance, límites y porcentaje deberá quedar referido a cada una de </w:t>
      </w:r>
      <w:proofErr w:type="gramStart"/>
      <w:r>
        <w:t>ellas</w:t>
      </w:r>
      <w:proofErr w:type="gramEnd"/>
      <w:r>
        <w:t>.</w:t>
      </w:r>
    </w:p>
    <w:p w:rsidR="006F55CB" w:rsidRDefault="00DB3251">
      <w:pPr>
        <w:pStyle w:val="Textoindependiente"/>
        <w:spacing w:before="103" w:line="268" w:lineRule="auto"/>
        <w:ind w:left="1011" w:right="166"/>
        <w:jc w:val="both"/>
      </w:pPr>
      <w:proofErr w:type="gramStart"/>
      <w:r>
        <w:t xml:space="preserve">En el caso de que las modificaciones previstas conlleven la fijación de nuevos precios, el procedimiento para su determinación será el que se señala en el </w:t>
      </w:r>
      <w:r>
        <w:rPr>
          <w:b/>
        </w:rPr>
        <w:t>Anexo XIII</w:t>
      </w:r>
      <w:r>
        <w:t>.</w:t>
      </w:r>
      <w:proofErr w:type="gramEnd"/>
    </w:p>
    <w:p w:rsidR="006F55CB" w:rsidRDefault="00DB3251">
      <w:pPr>
        <w:pStyle w:val="Heading2"/>
        <w:numPr>
          <w:ilvl w:val="1"/>
          <w:numId w:val="11"/>
        </w:numPr>
        <w:tabs>
          <w:tab w:val="left" w:pos="1452"/>
        </w:tabs>
        <w:spacing w:before="109"/>
        <w:ind w:left="1451" w:hanging="452"/>
        <w:jc w:val="both"/>
      </w:pPr>
      <w:r>
        <w:t>Modificaciones no</w:t>
      </w:r>
      <w:r>
        <w:rPr>
          <w:spacing w:val="47"/>
        </w:rPr>
        <w:t xml:space="preserve"> </w:t>
      </w:r>
      <w:r>
        <w:t>previstas.</w:t>
      </w:r>
    </w:p>
    <w:p w:rsidR="006F55CB" w:rsidRDefault="00DB3251">
      <w:pPr>
        <w:pStyle w:val="Textoindependiente"/>
        <w:spacing w:before="136" w:line="278" w:lineRule="auto"/>
        <w:ind w:left="999" w:right="164"/>
        <w:jc w:val="both"/>
      </w:pPr>
      <w:r>
        <w:t xml:space="preserve">Sólo podrán introducirse modificaciones distintas de las previstas en el </w:t>
      </w:r>
      <w:r>
        <w:rPr>
          <w:b/>
        </w:rPr>
        <w:t xml:space="preserve">Anexo XIII </w:t>
      </w:r>
      <w:proofErr w:type="gramStart"/>
      <w:r>
        <w:t>del</w:t>
      </w:r>
      <w:proofErr w:type="gramEnd"/>
      <w:r>
        <w:t xml:space="preserve"> presente Pliego, por razones de interés público cuando se justifique suficientemente la concurrencia de alguno o varios de los supuestos tasados del apartado primero del artículo 107 TRLCSP, siempre que no se alteren las condiciones esenciales de la licitación y adjudicación. </w:t>
      </w:r>
      <w:proofErr w:type="gramStart"/>
      <w:r>
        <w:t>Sólo se podrán introducir las variaciones estrictamente indispensables para responder a la causa objetiva que la haga necesaria.</w:t>
      </w:r>
      <w:proofErr w:type="gramEnd"/>
    </w:p>
    <w:p w:rsidR="006F55CB" w:rsidRDefault="00DB3251">
      <w:pPr>
        <w:pStyle w:val="Textoindependiente"/>
        <w:spacing w:before="101" w:line="276" w:lineRule="auto"/>
        <w:ind w:left="999" w:right="169"/>
        <w:jc w:val="both"/>
      </w:pPr>
      <w:r>
        <w:t xml:space="preserve">A </w:t>
      </w:r>
      <w:proofErr w:type="gramStart"/>
      <w:r>
        <w:t>tal</w:t>
      </w:r>
      <w:proofErr w:type="gramEnd"/>
      <w:r>
        <w:t xml:space="preserve"> efecto, se entenderá que se alteran las condiciones esenciales de la licitación y adjudicación en los supuestos indicados en el apartado tercero del artículo 107 TRLCSP.</w:t>
      </w:r>
    </w:p>
    <w:p w:rsidR="006F55CB" w:rsidRDefault="00DB3251">
      <w:pPr>
        <w:pStyle w:val="Textoindependiente"/>
        <w:spacing w:before="105" w:line="278" w:lineRule="auto"/>
        <w:ind w:left="999" w:right="164" w:hanging="1"/>
        <w:jc w:val="both"/>
      </w:pPr>
      <w:r>
        <w:t>Sin perjuicio de lo establecido en el artículo 211 TRLCSP, antes de proceder a la modificación del contrato en estos supuestos, deberá darse audiencia al redactor de las especificaciones técnicas, si estas han sido preparadas por un tercero ajeno al Órgano de contratación en virtud de un contrato de servicios, para que, en un plazo no inferior a tres días, formule las consideraciones que tenga por</w:t>
      </w:r>
      <w:r>
        <w:rPr>
          <w:spacing w:val="-6"/>
        </w:rPr>
        <w:t xml:space="preserve"> </w:t>
      </w:r>
      <w:r>
        <w:t>conveniente.</w:t>
      </w:r>
    </w:p>
    <w:p w:rsidR="006F55CB" w:rsidRDefault="00DB3251">
      <w:pPr>
        <w:pStyle w:val="Heading2"/>
        <w:numPr>
          <w:ilvl w:val="0"/>
          <w:numId w:val="11"/>
        </w:numPr>
        <w:tabs>
          <w:tab w:val="left" w:pos="775"/>
        </w:tabs>
        <w:spacing w:before="96"/>
        <w:ind w:left="774" w:hanging="303"/>
      </w:pPr>
      <w:r>
        <w:t>SUCESIÓN EN LA PERSONA DEL</w:t>
      </w:r>
      <w:r>
        <w:rPr>
          <w:spacing w:val="-7"/>
        </w:rPr>
        <w:t xml:space="preserve"> </w:t>
      </w:r>
      <w:r>
        <w:t>CONTRATISTA</w:t>
      </w:r>
    </w:p>
    <w:p w:rsidR="006F55CB" w:rsidRDefault="00DB3251">
      <w:pPr>
        <w:pStyle w:val="Textoindependiente"/>
        <w:spacing w:before="138" w:line="276" w:lineRule="auto"/>
        <w:ind w:left="831" w:right="166"/>
        <w:jc w:val="both"/>
      </w:pPr>
      <w:r>
        <w:t>En los casos de fusión, escisión, aportación o transmisión de empresas o ramas de actividad de las mismas continuará el contrato vigente con la entidad resultante, que quedará subrogada en los derechos y obligaciones dimanantes del mismo, si se producen las condiciones exigidas en el artículo 85 TRLCSP.</w:t>
      </w:r>
    </w:p>
    <w:p w:rsidR="006F55CB" w:rsidRDefault="00DB3251">
      <w:pPr>
        <w:pStyle w:val="Textoindependiente"/>
        <w:spacing w:before="105" w:line="276" w:lineRule="auto"/>
        <w:ind w:left="831" w:right="166"/>
        <w:jc w:val="both"/>
      </w:pPr>
      <w:r>
        <w:t>Es obligación del contratista comunicar fehacientemente a la Administración cualquier cambio que afecte a su personalidad jurídica, suspendiéndose el cómputo de los plazos legalmente previsto para el abono de las facturas correspondientes hasta que se verifique el cumplimiento de las condiciones de la</w:t>
      </w:r>
      <w:r>
        <w:rPr>
          <w:spacing w:val="-9"/>
        </w:rPr>
        <w:t xml:space="preserve"> </w:t>
      </w:r>
      <w:r>
        <w:t>subrogación.</w:t>
      </w:r>
    </w:p>
    <w:p w:rsidR="006F55CB" w:rsidRDefault="00DB3251">
      <w:pPr>
        <w:pStyle w:val="Textoindependiente"/>
        <w:spacing w:before="105" w:line="276" w:lineRule="auto"/>
        <w:ind w:left="831" w:right="166"/>
        <w:jc w:val="both"/>
      </w:pPr>
      <w:r>
        <w:t xml:space="preserve">Si no pudiese producirse la subrogación por no reunir la entidad a la que se atribuya el contrato las condiciones de solvencia necesarias, se resolverá el mismo, considerándose a todos los efectos </w:t>
      </w:r>
      <w:proofErr w:type="gramStart"/>
      <w:r>
        <w:t>como</w:t>
      </w:r>
      <w:proofErr w:type="gramEnd"/>
      <w:r>
        <w:t xml:space="preserve"> un supuesto de resolución por culpa del</w:t>
      </w:r>
      <w:r>
        <w:rPr>
          <w:spacing w:val="-3"/>
        </w:rPr>
        <w:t xml:space="preserve"> </w:t>
      </w:r>
      <w:r>
        <w:t>contratista.</w:t>
      </w:r>
    </w:p>
    <w:p w:rsidR="006F55CB" w:rsidRDefault="00DB3251">
      <w:pPr>
        <w:pStyle w:val="Heading2"/>
        <w:numPr>
          <w:ilvl w:val="0"/>
          <w:numId w:val="11"/>
        </w:numPr>
        <w:tabs>
          <w:tab w:val="left" w:pos="775"/>
        </w:tabs>
        <w:spacing w:before="117"/>
        <w:ind w:left="774" w:hanging="303"/>
      </w:pPr>
      <w:r>
        <w:t>CESIÓN DEL</w:t>
      </w:r>
      <w:r>
        <w:rPr>
          <w:spacing w:val="-1"/>
        </w:rPr>
        <w:t xml:space="preserve"> </w:t>
      </w:r>
      <w:r>
        <w:t>CONTRATO</w:t>
      </w:r>
    </w:p>
    <w:p w:rsidR="006F55CB" w:rsidRDefault="00DB3251">
      <w:pPr>
        <w:spacing w:before="133"/>
        <w:ind w:left="831"/>
        <w:jc w:val="both"/>
        <w:rPr>
          <w:b/>
          <w:sz w:val="18"/>
        </w:rPr>
      </w:pPr>
      <w:r>
        <w:rPr>
          <w:b/>
          <w:sz w:val="18"/>
        </w:rPr>
        <w:t xml:space="preserve">El contrato podrá ser objeto de cesión con los límites y requisitos </w:t>
      </w:r>
      <w:proofErr w:type="gramStart"/>
      <w:r>
        <w:rPr>
          <w:b/>
          <w:sz w:val="18"/>
        </w:rPr>
        <w:t>del</w:t>
      </w:r>
      <w:proofErr w:type="gramEnd"/>
      <w:r>
        <w:rPr>
          <w:b/>
          <w:sz w:val="18"/>
        </w:rPr>
        <w:t xml:space="preserve"> artículo 226 TRLCSP.</w:t>
      </w:r>
    </w:p>
    <w:p w:rsidR="006F55CB" w:rsidRDefault="00DB3251">
      <w:pPr>
        <w:pStyle w:val="Prrafodelista"/>
        <w:numPr>
          <w:ilvl w:val="0"/>
          <w:numId w:val="11"/>
        </w:numPr>
        <w:tabs>
          <w:tab w:val="left" w:pos="775"/>
        </w:tabs>
        <w:spacing w:before="153"/>
        <w:ind w:left="774" w:hanging="302"/>
        <w:rPr>
          <w:b/>
          <w:sz w:val="18"/>
        </w:rPr>
      </w:pPr>
      <w:r>
        <w:rPr>
          <w:b/>
          <w:sz w:val="18"/>
        </w:rPr>
        <w:t>PENALIDADES</w:t>
      </w:r>
    </w:p>
    <w:p w:rsidR="006F55CB" w:rsidRDefault="00DB3251">
      <w:pPr>
        <w:pStyle w:val="Prrafodelista"/>
        <w:numPr>
          <w:ilvl w:val="1"/>
          <w:numId w:val="11"/>
        </w:numPr>
        <w:tabs>
          <w:tab w:val="left" w:pos="1454"/>
        </w:tabs>
        <w:spacing w:before="153"/>
        <w:ind w:left="1453" w:hanging="454"/>
        <w:jc w:val="both"/>
        <w:rPr>
          <w:b/>
          <w:sz w:val="18"/>
        </w:rPr>
      </w:pPr>
      <w:r>
        <w:rPr>
          <w:b/>
          <w:sz w:val="18"/>
        </w:rPr>
        <w:t>Penalidades por</w:t>
      </w:r>
      <w:r>
        <w:rPr>
          <w:b/>
          <w:spacing w:val="-1"/>
          <w:sz w:val="18"/>
        </w:rPr>
        <w:t xml:space="preserve"> </w:t>
      </w:r>
      <w:r>
        <w:rPr>
          <w:b/>
          <w:sz w:val="18"/>
        </w:rPr>
        <w:t>demora.</w:t>
      </w:r>
    </w:p>
    <w:p w:rsidR="006F55CB" w:rsidRDefault="00DB3251">
      <w:pPr>
        <w:pStyle w:val="Textoindependiente"/>
        <w:spacing w:before="157" w:line="276" w:lineRule="auto"/>
        <w:ind w:left="1011" w:right="116" w:firstLine="50"/>
        <w:jc w:val="both"/>
      </w:pPr>
      <w:r>
        <w:t xml:space="preserve">El adjudicatario queda obligado al cumplimiento </w:t>
      </w:r>
      <w:proofErr w:type="gramStart"/>
      <w:r>
        <w:t>del</w:t>
      </w:r>
      <w:proofErr w:type="gramEnd"/>
      <w:r>
        <w:t xml:space="preserve"> plazo de ejecución del contrato y de los plazos parciales fijados por la Administración. Caso de sobrepasarse el plazo establecido o en el caso de incumplimiento de plazos parciales por causas imputables al contratista, se estará </w:t>
      </w:r>
      <w:proofErr w:type="gramStart"/>
      <w:r>
        <w:t>a lo</w:t>
      </w:r>
      <w:proofErr w:type="gramEnd"/>
      <w:r>
        <w:t xml:space="preserve"> dispuesto en los artículos 212 y 213 TRLCSP. Si atendiendo a las especiales características del contrato se considera necesario para su correcta ejecución el establecimiento de penalidades distintas a las incluidas en dichos artículos, éstas se especificarán en el </w:t>
      </w:r>
      <w:r>
        <w:rPr>
          <w:b/>
        </w:rPr>
        <w:t xml:space="preserve">Anexo XI </w:t>
      </w:r>
      <w:r>
        <w:t>adicional anexo al presente Pliego.</w:t>
      </w:r>
    </w:p>
    <w:p w:rsidR="006F55CB" w:rsidRDefault="00DB3251">
      <w:pPr>
        <w:pStyle w:val="Textoindependiente"/>
        <w:spacing w:before="105" w:line="278" w:lineRule="auto"/>
        <w:ind w:left="999" w:right="166"/>
        <w:jc w:val="both"/>
      </w:pPr>
      <w:r>
        <w:t xml:space="preserve">La pérdida de la garantía o los importes de las penalidades no excluyen la indemnización por daños y perjuicios a que pueda tener derecho la Administración originados por la demora </w:t>
      </w:r>
      <w:proofErr w:type="gramStart"/>
      <w:r>
        <w:t>del</w:t>
      </w:r>
      <w:proofErr w:type="gramEnd"/>
      <w:r>
        <w:t xml:space="preserve"> contratista (artículo 214 TRLCSP).</w:t>
      </w:r>
    </w:p>
    <w:p w:rsidR="006F55CB" w:rsidRDefault="00DB3251">
      <w:pPr>
        <w:pStyle w:val="Textoindependiente"/>
        <w:spacing w:before="101"/>
        <w:ind w:left="999"/>
        <w:jc w:val="both"/>
      </w:pPr>
      <w:r>
        <w:t xml:space="preserve">En todo caso, la constitución en mora </w:t>
      </w:r>
      <w:proofErr w:type="gramStart"/>
      <w:r>
        <w:t>del</w:t>
      </w:r>
      <w:proofErr w:type="gramEnd"/>
      <w:r>
        <w:t xml:space="preserve"> contratista no requerirá intimación previa por parte de la Administración.</w:t>
      </w:r>
    </w:p>
    <w:p w:rsidR="006F55CB" w:rsidRDefault="00DB3251">
      <w:pPr>
        <w:pStyle w:val="Textoindependiente"/>
        <w:spacing w:before="133" w:line="276" w:lineRule="auto"/>
        <w:ind w:left="999" w:right="169"/>
        <w:jc w:val="both"/>
      </w:pPr>
      <w:r>
        <w:t>El importe de las penalidades por demora se deducirá de las certificaciones y, en su caso, de la garantía cuando no puedan deducirse de las mencionadas certificaciones.</w:t>
      </w:r>
    </w:p>
    <w:p w:rsidR="006F55CB" w:rsidRDefault="00DB3251">
      <w:pPr>
        <w:pStyle w:val="Heading2"/>
        <w:numPr>
          <w:ilvl w:val="1"/>
          <w:numId w:val="11"/>
        </w:numPr>
        <w:tabs>
          <w:tab w:val="left" w:pos="1516"/>
        </w:tabs>
        <w:spacing w:before="98"/>
        <w:ind w:left="1515" w:hanging="504"/>
        <w:jc w:val="both"/>
      </w:pPr>
      <w:r>
        <w:t>Otras penalidades</w:t>
      </w:r>
    </w:p>
    <w:p w:rsidR="006F55CB" w:rsidRDefault="00DB3251">
      <w:pPr>
        <w:pStyle w:val="Textoindependiente"/>
        <w:spacing w:before="140" w:line="276" w:lineRule="auto"/>
        <w:ind w:left="997" w:right="164"/>
        <w:jc w:val="both"/>
      </w:pPr>
      <w:r>
        <w:t xml:space="preserve">El cumplimiento defectuoso de las prestaciones objeto del contrato, el incumplimiento de los compromisos de adscripción de medios, o de las condiciones especiales de ejecución del contrato, o el incumplimiento de alguno de los criterios que sirvieron de base para la valoración de las ofertas, dará lugar a la imposición de penalidades cuando así se indique en el </w:t>
      </w:r>
      <w:r>
        <w:rPr>
          <w:b/>
        </w:rPr>
        <w:t xml:space="preserve">Anexo XI </w:t>
      </w:r>
      <w:r>
        <w:t>de este Pliego y en la forma en él previstas.</w:t>
      </w:r>
    </w:p>
    <w:p w:rsidR="006F55CB" w:rsidRDefault="006F55CB">
      <w:pPr>
        <w:spacing w:line="276" w:lineRule="auto"/>
        <w:jc w:val="both"/>
        <w:sectPr w:rsidR="006F55CB" w:rsidSect="00566202">
          <w:pgSz w:w="11900" w:h="16840"/>
          <w:pgMar w:top="1191" w:right="442" w:bottom="660" w:left="561" w:header="318" w:footer="406" w:gutter="0"/>
          <w:cols w:space="720"/>
        </w:sectPr>
      </w:pPr>
    </w:p>
    <w:p w:rsidR="006F55CB" w:rsidRDefault="006F55CB">
      <w:pPr>
        <w:pStyle w:val="Textoindependiente"/>
      </w:pPr>
    </w:p>
    <w:p w:rsidR="006F55CB" w:rsidRDefault="00DB3251">
      <w:pPr>
        <w:pStyle w:val="Heading2"/>
        <w:numPr>
          <w:ilvl w:val="0"/>
          <w:numId w:val="11"/>
        </w:numPr>
        <w:tabs>
          <w:tab w:val="left" w:pos="775"/>
        </w:tabs>
        <w:spacing w:before="94"/>
        <w:ind w:left="774" w:hanging="302"/>
      </w:pPr>
      <w:r>
        <w:t>INDEMNIZACIONES EN LOS CONTRATOS DE ELABORACIÓN DE PROYECTOS DE</w:t>
      </w:r>
      <w:r>
        <w:rPr>
          <w:spacing w:val="-4"/>
        </w:rPr>
        <w:t xml:space="preserve"> </w:t>
      </w:r>
      <w:r>
        <w:t>OBRA</w:t>
      </w:r>
    </w:p>
    <w:p w:rsidR="006F55CB" w:rsidRDefault="00DB3251">
      <w:pPr>
        <w:pStyle w:val="Textoindependiente"/>
        <w:spacing w:before="138" w:line="278" w:lineRule="auto"/>
        <w:ind w:left="831" w:right="166"/>
        <w:jc w:val="both"/>
      </w:pPr>
      <w:r>
        <w:t>En los contratos cuyo objeto sea la elaboración de un proyecto de obra el contratista estará obligado a indemnizar a la Administración en caso de desviaciones en el presupuesto de ejecución de la obra debidas a errores u omisiones imputables al mismo de conformidad con lo establecido en el artículo 311 TRLCSP, resultando aplicable el baremo de indemnizaciones establecido en dicho artículo.</w:t>
      </w:r>
    </w:p>
    <w:p w:rsidR="006F55CB" w:rsidRDefault="00DB3251">
      <w:pPr>
        <w:pStyle w:val="Heading2"/>
        <w:numPr>
          <w:ilvl w:val="0"/>
          <w:numId w:val="11"/>
        </w:numPr>
        <w:tabs>
          <w:tab w:val="left" w:pos="775"/>
        </w:tabs>
        <w:spacing w:before="118"/>
        <w:ind w:left="774" w:hanging="303"/>
      </w:pPr>
      <w:r>
        <w:t>SUSPENSIÓN DE LOS TRABAJOS O DEL</w:t>
      </w:r>
      <w:r>
        <w:rPr>
          <w:spacing w:val="-2"/>
        </w:rPr>
        <w:t xml:space="preserve"> </w:t>
      </w:r>
      <w:r>
        <w:t>SERVICIO</w:t>
      </w:r>
    </w:p>
    <w:p w:rsidR="006F55CB" w:rsidRDefault="00DB3251">
      <w:pPr>
        <w:pStyle w:val="Textoindependiente"/>
        <w:spacing w:before="138" w:line="276" w:lineRule="auto"/>
        <w:ind w:left="831" w:right="164"/>
        <w:jc w:val="both"/>
      </w:pPr>
      <w:r>
        <w:t>El contrato podrá suspenderse de acuerdo con lo previsto en los artículos 216 y 220 TRLCSP, resultando también aplicable el artículo 103 RGLCAP.</w:t>
      </w:r>
    </w:p>
    <w:p w:rsidR="006F55CB" w:rsidRDefault="00DB3251">
      <w:pPr>
        <w:pStyle w:val="Heading2"/>
        <w:numPr>
          <w:ilvl w:val="0"/>
          <w:numId w:val="11"/>
        </w:numPr>
        <w:tabs>
          <w:tab w:val="left" w:pos="775"/>
        </w:tabs>
        <w:spacing w:before="120"/>
        <w:ind w:left="774" w:hanging="303"/>
      </w:pPr>
      <w:r>
        <w:t>RECEPCIÓN Y</w:t>
      </w:r>
      <w:r>
        <w:rPr>
          <w:spacing w:val="-1"/>
        </w:rPr>
        <w:t xml:space="preserve"> </w:t>
      </w:r>
      <w:r>
        <w:t>LIQUIDACIÓN</w:t>
      </w:r>
    </w:p>
    <w:p w:rsidR="006F55CB" w:rsidRDefault="00DB3251">
      <w:pPr>
        <w:pStyle w:val="Textoindependiente"/>
        <w:spacing w:before="136" w:line="278" w:lineRule="auto"/>
        <w:ind w:left="831" w:right="166"/>
        <w:jc w:val="both"/>
      </w:pPr>
      <w:r>
        <w:t xml:space="preserve">El contratista deberá entregar los trabajos realizados o prestar el servicio dentro del plazo estipulado, efectuándose por el representante del Órgano de contratación, en su caso, un examen de la documentación presentada o de la prestación realizada y si estimase cumplidas las prescripciones técnicas propondrá que se lleve a cabo la recepción. En </w:t>
      </w:r>
      <w:proofErr w:type="gramStart"/>
      <w:r>
        <w:t>caso  contrario</w:t>
      </w:r>
      <w:proofErr w:type="gramEnd"/>
      <w:r>
        <w:t xml:space="preserve"> se estará a lo establecido en el artículo 203</w:t>
      </w:r>
      <w:r>
        <w:rPr>
          <w:spacing w:val="-13"/>
        </w:rPr>
        <w:t xml:space="preserve"> </w:t>
      </w:r>
      <w:r>
        <w:t>RGLCAP.</w:t>
      </w:r>
    </w:p>
    <w:p w:rsidR="006F55CB" w:rsidRDefault="00DB3251">
      <w:pPr>
        <w:pStyle w:val="Textoindependiente"/>
        <w:spacing w:before="101" w:line="276" w:lineRule="auto"/>
        <w:ind w:left="831" w:right="166"/>
        <w:jc w:val="both"/>
      </w:pPr>
      <w:r>
        <w:t>Si los trabajos efectuados no se adecuan a la prestación contratada como consecuencia de vicios o defectos imputables al contratista, la Administración podrá rechazar la misma, quedando exenta de la obligación de pago o teniendo derecho, en su caso, a la recuperación del precio satisfecho (artículo 307 TRLCSP).</w:t>
      </w:r>
    </w:p>
    <w:p w:rsidR="006F55CB" w:rsidRDefault="00DB3251">
      <w:pPr>
        <w:pStyle w:val="Textoindependiente"/>
        <w:spacing w:before="105" w:line="276" w:lineRule="auto"/>
        <w:ind w:left="831" w:right="166" w:hanging="1"/>
        <w:jc w:val="both"/>
      </w:pPr>
      <w:r>
        <w:t xml:space="preserve">Si el contrato tiene por objeto la elaboración íntegra de </w:t>
      </w:r>
      <w:proofErr w:type="gramStart"/>
      <w:r>
        <w:t>un</w:t>
      </w:r>
      <w:proofErr w:type="gramEnd"/>
      <w:r>
        <w:t xml:space="preserve"> proyecto de obra para la subsanación de errores y corrección de deficiencias en el mismo que sean imputables al contratista, se estará a lo previsto en el artículo 310 TRLCSP.</w:t>
      </w:r>
    </w:p>
    <w:p w:rsidR="006F55CB" w:rsidRDefault="00DB3251">
      <w:pPr>
        <w:pStyle w:val="Textoindependiente"/>
        <w:spacing w:before="105" w:line="278" w:lineRule="auto"/>
        <w:ind w:left="831" w:right="166"/>
        <w:jc w:val="both"/>
      </w:pPr>
      <w:r>
        <w:t xml:space="preserve">La recepción y liquidación </w:t>
      </w:r>
      <w:proofErr w:type="gramStart"/>
      <w:r>
        <w:t>del</w:t>
      </w:r>
      <w:proofErr w:type="gramEnd"/>
      <w:r>
        <w:t xml:space="preserve"> contrato, se regulará según lo conforme a lo dispuesto en el artículo 222 TRLCSP y en el artículo 204 RGLCAP. En todo caso, su constatación exigirá por parte de la Administración un acto formal y positivo de recepción o conformidad dentro del mes siguiente a la realización del objeto del contrato o en el plazo que se establezca en el Pliego de Prescripciones Técnicas en función de las características del contrato.</w:t>
      </w:r>
    </w:p>
    <w:p w:rsidR="006F55CB" w:rsidRDefault="00DB3251">
      <w:pPr>
        <w:pStyle w:val="Textoindependiente"/>
        <w:spacing w:before="101" w:line="276" w:lineRule="auto"/>
        <w:ind w:left="831" w:right="166"/>
        <w:jc w:val="both"/>
      </w:pPr>
      <w:r>
        <w:t xml:space="preserve">Así mismo, podrán efectuarse recepciones parciales sobre aquellas partes </w:t>
      </w:r>
      <w:proofErr w:type="gramStart"/>
      <w:r>
        <w:t>del</w:t>
      </w:r>
      <w:proofErr w:type="gramEnd"/>
      <w:r>
        <w:t xml:space="preserve"> contrato susceptibles de ser utilizadas de forma independiente.</w:t>
      </w:r>
    </w:p>
    <w:p w:rsidR="006F55CB" w:rsidRDefault="00DB3251">
      <w:pPr>
        <w:pStyle w:val="Textoindependiente"/>
        <w:spacing w:before="106" w:line="276" w:lineRule="auto"/>
        <w:ind w:left="831" w:right="166"/>
        <w:jc w:val="both"/>
      </w:pPr>
      <w:r>
        <w:t xml:space="preserve">En caso de contratos cuya ejecución sea de tracto sucesivo, la recepción se realizará a la terminación de la prestación contratada o al término </w:t>
      </w:r>
      <w:proofErr w:type="gramStart"/>
      <w:r>
        <w:t>del</w:t>
      </w:r>
      <w:proofErr w:type="gramEnd"/>
      <w:r>
        <w:t xml:space="preserve"> plazo contractual.</w:t>
      </w:r>
    </w:p>
    <w:p w:rsidR="006F55CB" w:rsidRDefault="00DB3251">
      <w:pPr>
        <w:pStyle w:val="Heading2"/>
        <w:numPr>
          <w:ilvl w:val="0"/>
          <w:numId w:val="11"/>
        </w:numPr>
        <w:tabs>
          <w:tab w:val="left" w:pos="825"/>
        </w:tabs>
        <w:spacing w:before="120"/>
        <w:ind w:left="824" w:hanging="353"/>
      </w:pPr>
      <w:r>
        <w:t>PLAZO DE</w:t>
      </w:r>
      <w:r>
        <w:rPr>
          <w:spacing w:val="-2"/>
        </w:rPr>
        <w:t xml:space="preserve"> </w:t>
      </w:r>
      <w:r>
        <w:t>GARANTÍA</w:t>
      </w:r>
    </w:p>
    <w:p w:rsidR="006F55CB" w:rsidRDefault="00DB3251">
      <w:pPr>
        <w:pStyle w:val="Textoindependiente"/>
        <w:spacing w:before="131" w:line="283" w:lineRule="auto"/>
        <w:ind w:left="831" w:right="116"/>
        <w:jc w:val="both"/>
      </w:pPr>
      <w:r>
        <w:t xml:space="preserve">El plazo de garantía será el establecido en el </w:t>
      </w:r>
      <w:r>
        <w:rPr>
          <w:b/>
        </w:rPr>
        <w:t xml:space="preserve">apartado I </w:t>
      </w:r>
      <w:proofErr w:type="gramStart"/>
      <w:r>
        <w:t>del</w:t>
      </w:r>
      <w:proofErr w:type="gramEnd"/>
      <w:r>
        <w:t xml:space="preserve"> Cuadro - resumen o, en su caso, el ofertado por el adjudicatario.</w:t>
      </w:r>
    </w:p>
    <w:p w:rsidR="006F55CB" w:rsidRDefault="00DB3251">
      <w:pPr>
        <w:pStyle w:val="Textoindependiente"/>
        <w:spacing w:before="97" w:line="278" w:lineRule="auto"/>
        <w:ind w:left="831" w:right="166"/>
        <w:jc w:val="both"/>
      </w:pPr>
      <w:r>
        <w:t xml:space="preserve">Si </w:t>
      </w:r>
      <w:proofErr w:type="gramStart"/>
      <w:r>
        <w:t>durante</w:t>
      </w:r>
      <w:proofErr w:type="gramEnd"/>
      <w:r>
        <w:t xml:space="preserve"> dicho plazo se acreditase la existencia de vicios o defectos en los trabajos efectuados, el Órgano de contratación tendrá derecho a reclamar la subsanación de los mismos (artículo 307 TRLCSP).</w:t>
      </w:r>
    </w:p>
    <w:p w:rsidR="006F55CB" w:rsidRDefault="00DB3251">
      <w:pPr>
        <w:pStyle w:val="Heading2"/>
        <w:numPr>
          <w:ilvl w:val="0"/>
          <w:numId w:val="11"/>
        </w:numPr>
        <w:tabs>
          <w:tab w:val="left" w:pos="825"/>
        </w:tabs>
        <w:spacing w:before="113"/>
        <w:ind w:left="824" w:hanging="353"/>
      </w:pPr>
      <w:r>
        <w:t>DEVOLUCIÓN DE LA</w:t>
      </w:r>
      <w:r>
        <w:rPr>
          <w:spacing w:val="-4"/>
        </w:rPr>
        <w:t xml:space="preserve"> </w:t>
      </w:r>
      <w:r>
        <w:t>GARANTÍA</w:t>
      </w:r>
    </w:p>
    <w:p w:rsidR="006F55CB" w:rsidRDefault="00DB3251">
      <w:pPr>
        <w:pStyle w:val="Textoindependiente"/>
        <w:spacing w:before="136" w:line="278" w:lineRule="auto"/>
        <w:ind w:left="831" w:right="115"/>
        <w:jc w:val="both"/>
      </w:pPr>
      <w:r>
        <w:t xml:space="preserve">Transcurrido el plazo de garantía indicado en el </w:t>
      </w:r>
      <w:r>
        <w:rPr>
          <w:b/>
        </w:rPr>
        <w:t xml:space="preserve">apartado I </w:t>
      </w:r>
      <w:r>
        <w:t>del Cuadro - resumen, sin que la Administración haya formalizado ningún reparo, el contratista quedará relevado de toda responsabilidad por razón de la prestación efectuada, sin perjuicio de lo dispuesto en el artículo 312 TRLCSP en relación a contratos de elaboración de proyectos de obras, procediéndose a la devolución o cancelación de la garantía definitiva.</w:t>
      </w:r>
    </w:p>
    <w:p w:rsidR="006F55CB" w:rsidRDefault="00DB3251">
      <w:pPr>
        <w:pStyle w:val="Heading2"/>
        <w:numPr>
          <w:ilvl w:val="0"/>
          <w:numId w:val="11"/>
        </w:numPr>
        <w:tabs>
          <w:tab w:val="left" w:pos="775"/>
        </w:tabs>
        <w:spacing w:before="118"/>
        <w:ind w:left="774" w:hanging="303"/>
      </w:pPr>
      <w:r>
        <w:t>RESPONSABILIDAD EN LOS CONTRATOS DE ELABORACIÓN DE PROYECTOS DE OBRA</w:t>
      </w:r>
    </w:p>
    <w:p w:rsidR="006F55CB" w:rsidRDefault="00DB3251">
      <w:pPr>
        <w:pStyle w:val="Textoindependiente"/>
        <w:spacing w:before="138" w:line="278" w:lineRule="auto"/>
        <w:ind w:left="832" w:right="116" w:hanging="1"/>
        <w:jc w:val="both"/>
      </w:pPr>
      <w:r>
        <w:t>Si el contrato tiene por objeto la elaboración de un proyecto de obra el contratista responderá de los daños y perjuicios que durante la ejecución o explotación de la obra se causen tanto a la Administración como a terceros, por defectos e insuficiencias técnicas del proyecto o por los errores materiales, omisiones e infracciones de preceptos legales o reglamentarios en que el mismo haya incurrido, imputables a aquél, resultando de aplicación lo previsto en el artículo 312 TRLCSP.</w:t>
      </w:r>
    </w:p>
    <w:p w:rsidR="006F55CB" w:rsidRDefault="00DB3251">
      <w:pPr>
        <w:pStyle w:val="Textoindependiente"/>
        <w:spacing w:before="101" w:line="276" w:lineRule="auto"/>
        <w:ind w:left="832" w:right="115"/>
        <w:jc w:val="both"/>
      </w:pPr>
      <w:r>
        <w:t xml:space="preserve">En el caso de que se tenga que realizar </w:t>
      </w:r>
      <w:proofErr w:type="gramStart"/>
      <w:r>
        <w:t>un</w:t>
      </w:r>
      <w:proofErr w:type="gramEnd"/>
      <w:r>
        <w:t xml:space="preserve"> modificado no previsto de la obra cuyo proyecto sea objeto del este contrato, se le dará audiencia al redactor para que en un plazo no inferior a tres días formule las consideraciones que tenga por conveniente, con independencia de las responsabilidades en las que hubiera podido incurrir.</w:t>
      </w:r>
    </w:p>
    <w:p w:rsidR="006F55CB" w:rsidRDefault="00DB3251">
      <w:pPr>
        <w:pStyle w:val="Heading2"/>
        <w:numPr>
          <w:ilvl w:val="0"/>
          <w:numId w:val="11"/>
        </w:numPr>
        <w:tabs>
          <w:tab w:val="left" w:pos="775"/>
        </w:tabs>
        <w:spacing w:before="120"/>
        <w:ind w:left="774" w:hanging="303"/>
      </w:pPr>
      <w:r>
        <w:t>RESOLUCIÓN DEL</w:t>
      </w:r>
      <w:r>
        <w:rPr>
          <w:spacing w:val="-1"/>
        </w:rPr>
        <w:t xml:space="preserve"> </w:t>
      </w:r>
      <w:r>
        <w:t>CONTRATO</w:t>
      </w:r>
    </w:p>
    <w:p w:rsidR="006F55CB" w:rsidRDefault="00DB3251">
      <w:pPr>
        <w:pStyle w:val="Textoindependiente"/>
        <w:spacing w:before="138" w:line="278" w:lineRule="auto"/>
        <w:ind w:left="832" w:right="116" w:hanging="1"/>
        <w:jc w:val="both"/>
      </w:pPr>
      <w:r>
        <w:t xml:space="preserve">Serán causa de resolución del contrato, además de las establecidas en los artículos 223 y 308 TRLCSP, las previstas en el </w:t>
      </w:r>
      <w:r>
        <w:rPr>
          <w:b/>
        </w:rPr>
        <w:t xml:space="preserve">Anexo XIV </w:t>
      </w:r>
      <w:r>
        <w:t xml:space="preserve">del presente Pliego. La resolución contractual se tramitará con arreglo al procedimiento detallado en el artículo 109 y siguientes </w:t>
      </w:r>
      <w:proofErr w:type="gramStart"/>
      <w:r>
        <w:t>del</w:t>
      </w:r>
      <w:proofErr w:type="gramEnd"/>
      <w:r>
        <w:t xml:space="preserve"> RGLCAP en el plazo de seis meses contados desde la fecha de incoación del procedimiento de resolución y producirá los efectos señalados en los artículos 225 y 309 TRLCSP. En los contratos que tengan por objeto la elaboración de </w:t>
      </w:r>
      <w:proofErr w:type="gramStart"/>
      <w:r>
        <w:t>un</w:t>
      </w:r>
      <w:proofErr w:type="gramEnd"/>
      <w:r>
        <w:t xml:space="preserve"> proyecto de obras serán también de aplicación las causas de resolución del artículo 310 TRLCSP con los efectos previstos en el mismo artículo.</w:t>
      </w:r>
    </w:p>
    <w:p w:rsidR="006F55CB" w:rsidRDefault="006F55CB">
      <w:pPr>
        <w:spacing w:line="278" w:lineRule="auto"/>
        <w:jc w:val="both"/>
        <w:sectPr w:rsidR="006F55CB" w:rsidSect="00566202">
          <w:footerReference w:type="default" r:id="rId12"/>
          <w:pgSz w:w="11900" w:h="16840"/>
          <w:pgMar w:top="1191" w:right="442" w:bottom="600" w:left="561" w:header="318" w:footer="418" w:gutter="0"/>
          <w:pgNumType w:start="20"/>
          <w:cols w:space="720"/>
        </w:sectPr>
      </w:pPr>
    </w:p>
    <w:p w:rsidR="006F55CB" w:rsidRDefault="006F55CB">
      <w:pPr>
        <w:pStyle w:val="Textoindependiente"/>
        <w:spacing w:before="7"/>
      </w:pPr>
    </w:p>
    <w:p w:rsidR="006F55CB" w:rsidRDefault="00DB3251">
      <w:pPr>
        <w:pStyle w:val="Textoindependiente"/>
        <w:spacing w:before="94" w:line="278" w:lineRule="auto"/>
        <w:ind w:left="831" w:right="116"/>
        <w:jc w:val="both"/>
      </w:pPr>
      <w:r>
        <w:t>Además el contrato podrá ser resuelto por el Órgano de contratación cuando se produzcan incumplimiento del plazo total o de los plazos parciales fijados para la ejecución del contrato que haga presumiblemente razonable la imposibilidad de cumplir el plazo total, siempre que el Órgano de contratación no opte por la imposición de las penalidades señaladas en el artículo 212.4 TRLCSP.</w:t>
      </w:r>
    </w:p>
    <w:p w:rsidR="006F55CB" w:rsidRDefault="00DB3251">
      <w:pPr>
        <w:pStyle w:val="Textoindependiente"/>
        <w:spacing w:before="101" w:line="268" w:lineRule="auto"/>
        <w:ind w:left="831" w:right="164"/>
        <w:jc w:val="both"/>
        <w:rPr>
          <w:b/>
        </w:rPr>
      </w:pPr>
      <w:r>
        <w:t xml:space="preserve">Asimismo serán causas de resolución del contrato al amparo del artículo 223 f) TRLCSP las establecidas como obligaciones esenciales por el Órgano de contratación en el </w:t>
      </w:r>
      <w:r>
        <w:rPr>
          <w:b/>
        </w:rPr>
        <w:t>Anexo</w:t>
      </w:r>
      <w:r>
        <w:rPr>
          <w:b/>
          <w:spacing w:val="-5"/>
        </w:rPr>
        <w:t xml:space="preserve"> </w:t>
      </w:r>
      <w:r>
        <w:rPr>
          <w:b/>
        </w:rPr>
        <w:t>XII.</w:t>
      </w:r>
    </w:p>
    <w:p w:rsidR="006F55CB" w:rsidRDefault="00DB3251">
      <w:pPr>
        <w:pStyle w:val="Textoindependiente"/>
        <w:spacing w:before="117" w:line="276" w:lineRule="auto"/>
        <w:ind w:left="831" w:right="115"/>
        <w:jc w:val="both"/>
      </w:pPr>
      <w:r>
        <w:t>En el supuesto de UTE, cuando alguna de las integrantes se encuentre comprendida en el supuesto del artículo 223 a) y b) TRLCSP, la Administración estará facultada para exigir el cumplimiento de las obligaciones contractuales al resto de las empresas que constituyan la unión temporal o acordar la resolución del contrato.</w:t>
      </w:r>
    </w:p>
    <w:p w:rsidR="006F55CB" w:rsidRDefault="00DB3251">
      <w:pPr>
        <w:pStyle w:val="Textoindependiente"/>
        <w:spacing w:before="106" w:line="276" w:lineRule="auto"/>
        <w:ind w:left="831" w:right="164"/>
        <w:jc w:val="both"/>
      </w:pPr>
      <w:r>
        <w:t>No obstante, cuando las penalidades alcancen un múltiplo del 5 por 100 del precio del contrato, el Órgano de contratación estará facultado para proceder a la resolución del mismo o a acordar la continuidad de su ejecución con imposición de nuevas penalidades.</w:t>
      </w:r>
    </w:p>
    <w:p w:rsidR="006F55CB" w:rsidRDefault="00DB3251">
      <w:pPr>
        <w:pStyle w:val="Heading2"/>
        <w:numPr>
          <w:ilvl w:val="0"/>
          <w:numId w:val="11"/>
        </w:numPr>
        <w:tabs>
          <w:tab w:val="left" w:pos="775"/>
        </w:tabs>
        <w:spacing w:before="118"/>
        <w:ind w:left="774" w:hanging="303"/>
      </w:pPr>
      <w:r>
        <w:t>PRERROGATIVAS DE LA ADMINISTRACIÓN Y</w:t>
      </w:r>
      <w:r>
        <w:rPr>
          <w:spacing w:val="-2"/>
        </w:rPr>
        <w:t xml:space="preserve"> </w:t>
      </w:r>
      <w:r>
        <w:t>JURISDICCIÓN</w:t>
      </w:r>
    </w:p>
    <w:p w:rsidR="006F55CB" w:rsidRDefault="00DB3251">
      <w:pPr>
        <w:pStyle w:val="Textoindependiente"/>
        <w:spacing w:before="138" w:line="276" w:lineRule="auto"/>
        <w:ind w:left="831" w:right="166" w:hanging="1"/>
        <w:jc w:val="both"/>
      </w:pPr>
      <w:r>
        <w:t xml:space="preserve">El presente Pliego y demás documentos anexos revestirán carácter contractual. En caso de discordancia entre el presente Pliego y cualquiera </w:t>
      </w:r>
      <w:proofErr w:type="gramStart"/>
      <w:r>
        <w:t>del</w:t>
      </w:r>
      <w:proofErr w:type="gramEnd"/>
      <w:r>
        <w:t xml:space="preserve"> resto de documentos contractuales, prevalecerá este Pliego.</w:t>
      </w:r>
    </w:p>
    <w:p w:rsidR="006F55CB" w:rsidRDefault="00DB3251">
      <w:pPr>
        <w:pStyle w:val="Textoindependiente"/>
        <w:spacing w:before="105" w:line="276" w:lineRule="auto"/>
        <w:ind w:left="831" w:right="166"/>
        <w:jc w:val="both"/>
      </w:pPr>
      <w:r>
        <w:t>El desconocimiento de las cláusulas del contrato en cualquiera de sus términos, de los otros documentos contractuales que forman parte y de las instrucciones o de la normativa que resulten de aplicación en la ejecución de la cosa pactada, no exime al adjudicatario de la obligación de cumplirlas.</w:t>
      </w:r>
    </w:p>
    <w:p w:rsidR="006F55CB" w:rsidRDefault="00DB3251">
      <w:pPr>
        <w:pStyle w:val="Textoindependiente"/>
        <w:spacing w:before="105" w:line="278" w:lineRule="auto"/>
        <w:ind w:left="831" w:right="164" w:hanging="1"/>
        <w:jc w:val="both"/>
      </w:pPr>
      <w:r>
        <w:t xml:space="preserve">El Órgano de contratación ostenta, de acuerdo con lo previsto en el artículo 210 TRLCSP, la prerrogativa de interpretar los contratos administrativos y resolver las dudas que ofrezca su cumplimiento. </w:t>
      </w:r>
      <w:proofErr w:type="gramStart"/>
      <w:r>
        <w:t>Igualmente podrá modificar los contratos celebrados y acordar su resolución, dentro de los límites y con sujeción a los requisitos y efectos señalados en el TRLCSP y sus disposiciones de desarrollo.</w:t>
      </w:r>
      <w:proofErr w:type="gramEnd"/>
    </w:p>
    <w:p w:rsidR="006F55CB" w:rsidRDefault="00DB3251">
      <w:pPr>
        <w:pStyle w:val="Textoindependiente"/>
        <w:spacing w:before="101" w:line="278" w:lineRule="auto"/>
        <w:ind w:left="831" w:right="166"/>
        <w:jc w:val="both"/>
      </w:pPr>
      <w:proofErr w:type="gramStart"/>
      <w:r>
        <w:t>Los acuerdos que dicte el Órgano de contratación en el ejercicio de sus prerrogativas de interpretación, modificación y resolución, serán inmediatamente ejecutivos.</w:t>
      </w:r>
      <w:proofErr w:type="gramEnd"/>
      <w:r>
        <w:t xml:space="preserve"> Los mismos pondrán fin a la vía administrativa y contra ellos se podrá interponer potestativamente recurso de reposición en el plazo de </w:t>
      </w:r>
      <w:proofErr w:type="gramStart"/>
      <w:r>
        <w:t>un</w:t>
      </w:r>
      <w:proofErr w:type="gramEnd"/>
      <w:r>
        <w:t xml:space="preserve"> mes ante el mismo órgano, o recurso contencioso administrativo ante el Tribunal </w:t>
      </w:r>
      <w:r w:rsidR="0095443D">
        <w:t>competente</w:t>
      </w:r>
      <w:r>
        <w:t xml:space="preserve"> en el plazo de dos meses desde el día siguiente al de su notificación o publicación.</w:t>
      </w:r>
    </w:p>
    <w:p w:rsidR="006F55CB" w:rsidRDefault="00DB3251">
      <w:pPr>
        <w:pStyle w:val="Textoindependiente"/>
        <w:spacing w:before="104" w:line="276" w:lineRule="auto"/>
        <w:ind w:left="831" w:right="166"/>
        <w:jc w:val="both"/>
      </w:pPr>
      <w:r>
        <w:t xml:space="preserve">Sin perjuicio de lo anterior, podrán ser recurridas, potestativamente, mediante recurso especial, aquellas decisiones que se adopten en la fase de ejecución, relativas a la modificación, subcontratación o resolución </w:t>
      </w:r>
      <w:proofErr w:type="gramStart"/>
      <w:r>
        <w:t>del</w:t>
      </w:r>
      <w:proofErr w:type="gramEnd"/>
      <w:r>
        <w:t xml:space="preserve"> contrato respecto de las que se cuestione el cumplimiento de las exigencias que establece la Directiva</w:t>
      </w:r>
      <w:r>
        <w:rPr>
          <w:spacing w:val="-1"/>
        </w:rPr>
        <w:t xml:space="preserve"> </w:t>
      </w:r>
      <w:r>
        <w:t>2014/24/UE.</w:t>
      </w:r>
    </w:p>
    <w:p w:rsidR="006F55CB" w:rsidRDefault="00DB3251">
      <w:pPr>
        <w:pStyle w:val="Textoindependiente"/>
        <w:spacing w:before="106" w:line="278" w:lineRule="auto"/>
        <w:ind w:left="831" w:right="115"/>
        <w:jc w:val="both"/>
      </w:pPr>
      <w:r>
        <w:t>En los procedimientos iniciados a solicitud de un interesado para los que no se establezca específicamente otra cosa y que tengan por objeto o se refieran a la reclamación de cantidades, el ejercicio de prerrogativas administrativas o a cualquier otra cuestión relativa de la ejecución, consumación o extinción de un contrato administrativo, una vez transcurrido el plazo previsto para su resolución sin haberse notificado ésta, el interesado podrá considerar desestimada su solicitud por silencio administrativo, sin perjuicio de la subsistencia de la obligación de</w:t>
      </w:r>
      <w:r>
        <w:rPr>
          <w:spacing w:val="-3"/>
        </w:rPr>
        <w:t xml:space="preserve"> </w:t>
      </w:r>
      <w:r>
        <w:t>resolver.</w:t>
      </w:r>
    </w:p>
    <w:p w:rsidR="006F55CB" w:rsidRDefault="00DB3251">
      <w:pPr>
        <w:pStyle w:val="Heading2"/>
        <w:numPr>
          <w:ilvl w:val="0"/>
          <w:numId w:val="11"/>
        </w:numPr>
        <w:tabs>
          <w:tab w:val="left" w:pos="775"/>
        </w:tabs>
        <w:spacing w:before="120"/>
        <w:ind w:left="774" w:hanging="303"/>
      </w:pPr>
      <w:r>
        <w:t>RÉGIMEN DE RECURSOS CONTRA LA DOCUMENTACIÓN QUE RIGE LA</w:t>
      </w:r>
      <w:r>
        <w:rPr>
          <w:spacing w:val="-13"/>
        </w:rPr>
        <w:t xml:space="preserve"> </w:t>
      </w:r>
      <w:r>
        <w:t>CONTRATACIÓN</w:t>
      </w:r>
    </w:p>
    <w:p w:rsidR="006F55CB" w:rsidRDefault="00DB3251">
      <w:pPr>
        <w:pStyle w:val="Textoindependiente"/>
        <w:spacing w:before="138" w:line="276" w:lineRule="auto"/>
        <w:ind w:left="831" w:right="116"/>
        <w:jc w:val="both"/>
      </w:pPr>
      <w:r>
        <w:t xml:space="preserve">El presente Pliego y el de prescripciones técnicas podrán ser recurridos potestativamente mediante el recurso especial </w:t>
      </w:r>
      <w:proofErr w:type="gramStart"/>
      <w:r>
        <w:t>del</w:t>
      </w:r>
      <w:proofErr w:type="gramEnd"/>
      <w:r>
        <w:t xml:space="preserve"> artículo 40 TRLCSP. El recurso deberá interponerse en el registro </w:t>
      </w:r>
      <w:proofErr w:type="gramStart"/>
      <w:r>
        <w:t>del</w:t>
      </w:r>
      <w:proofErr w:type="gramEnd"/>
      <w:r>
        <w:t xml:space="preserve"> Órgano de contratación o en el Tribunal Administrativo de </w:t>
      </w:r>
      <w:r w:rsidR="0095443D">
        <w:t>Recursos Contractuales</w:t>
      </w:r>
      <w:r>
        <w:t xml:space="preserve"> en el plazo de quince días</w:t>
      </w:r>
      <w:r>
        <w:rPr>
          <w:spacing w:val="-5"/>
        </w:rPr>
        <w:t xml:space="preserve"> </w:t>
      </w:r>
      <w:r>
        <w:t>hábiles.</w:t>
      </w:r>
    </w:p>
    <w:p w:rsidR="006F55CB" w:rsidRDefault="00DB3251">
      <w:pPr>
        <w:pStyle w:val="Textoindependiente"/>
        <w:spacing w:before="105" w:line="278" w:lineRule="auto"/>
        <w:ind w:left="831" w:right="115"/>
        <w:jc w:val="both"/>
      </w:pPr>
      <w:r>
        <w:t xml:space="preserve">La presentación en las oficinas de correos o en cualquier registro administrativo distinto de los mencionados en el apartado anterior no interrumpirá el plazo de presentación. En tales casos, el recurso se entenderá interpuesto el día en que entre en el registro </w:t>
      </w:r>
      <w:proofErr w:type="gramStart"/>
      <w:r>
        <w:t>del</w:t>
      </w:r>
      <w:proofErr w:type="gramEnd"/>
      <w:r>
        <w:t xml:space="preserve"> Órgano de contratación o en el del Tribunal Administrativo </w:t>
      </w:r>
      <w:r w:rsidR="0095443D">
        <w:t xml:space="preserve">Central </w:t>
      </w:r>
      <w:r>
        <w:t xml:space="preserve">de </w:t>
      </w:r>
      <w:r w:rsidR="0095443D">
        <w:t>Recursos Contractuales</w:t>
      </w:r>
      <w:r>
        <w:t>, según proceda. No obstante, cuando en el mismo día de la presentación se remita al órgano administrativo competente para resolverlo o al Órgano de contratación en su caso copia del escrito en formato electrónico, se considerará como fecha de entrada del mismo, la que corresponda a la recepción de la mencionada copia.</w:t>
      </w:r>
    </w:p>
    <w:p w:rsidR="006F55CB" w:rsidRDefault="00DB3251" w:rsidP="00C24892">
      <w:pPr>
        <w:pStyle w:val="Textoindependiente"/>
        <w:spacing w:before="101" w:line="278" w:lineRule="auto"/>
        <w:ind w:left="831" w:right="115"/>
        <w:jc w:val="both"/>
        <w:sectPr w:rsidR="006F55CB" w:rsidSect="00566202">
          <w:pgSz w:w="11900" w:h="16840"/>
          <w:pgMar w:top="1191" w:right="442" w:bottom="660" w:left="561" w:header="318" w:footer="418" w:gutter="0"/>
          <w:cols w:space="720"/>
        </w:sectPr>
      </w:pPr>
      <w:r>
        <w:t xml:space="preserve">Dicho plazo se computará, a partir del día siguiente a aquel en que se haya publicado la convocatoria en el Diario Oficial de la Unión Europea, de acuerdo con el artículo 19 del Reglamento de los procedimientos especiales de revisión de decisiones en materia contractual y de organización del Tribunal Administrativo Central de Recursos Contractuales, aprobado por Real Decreto 814/2015, de 11 de septiembre, si en ella se ha hecho constar la publicación de los pliegos en la Plataforma de Contratación del Sector Público, en el Perfil de Contratante del </w:t>
      </w:r>
      <w:r w:rsidR="0095443D">
        <w:t>Ayuntamiento de Astillero</w:t>
      </w:r>
      <w:r>
        <w:t xml:space="preserve">, o el lugar y forma para acceder directamente a su contenido. En caso contrario, el cómputo comenzará a partir </w:t>
      </w:r>
      <w:proofErr w:type="gramStart"/>
      <w:r>
        <w:t>del</w:t>
      </w:r>
      <w:proofErr w:type="gramEnd"/>
      <w:r>
        <w:t xml:space="preserve"> día siguiente a aquél en que los mismos hayan sido recibidos o puestos a disposición de los interesados para su conocimiento. En </w:t>
      </w:r>
      <w:proofErr w:type="gramStart"/>
      <w:r>
        <w:t>este</w:t>
      </w:r>
      <w:proofErr w:type="gramEnd"/>
      <w:r>
        <w:t xml:space="preserve"> último caso, cuando dichos documentos hayan sido puestos a disposición de los interesados solamente por medios electrónicos, el plazo para recurrir</w:t>
      </w:r>
    </w:p>
    <w:p w:rsidR="006F55CB" w:rsidRDefault="006F55CB">
      <w:pPr>
        <w:pStyle w:val="Textoindependiente"/>
        <w:spacing w:before="7"/>
      </w:pPr>
    </w:p>
    <w:p w:rsidR="006F55CB" w:rsidRDefault="00DB3251">
      <w:pPr>
        <w:pStyle w:val="Textoindependiente"/>
        <w:spacing w:before="94" w:line="278" w:lineRule="auto"/>
        <w:ind w:left="831" w:right="116"/>
        <w:jc w:val="both"/>
      </w:pPr>
      <w:proofErr w:type="gramStart"/>
      <w:r>
        <w:t>comenzará</w:t>
      </w:r>
      <w:proofErr w:type="gramEnd"/>
      <w:r>
        <w:t xml:space="preserve"> a computarse a partir de la fecha en que concluya el de presentación de las proposiciones, salvo que hubiese constancia de que fueron conocidos con anterioridad a dicha fecha. Cuando no se hubieran puesto a disposición de los interesados por medios electrónicos el plazo comenzará a contar desde el día siguiente </w:t>
      </w:r>
      <w:proofErr w:type="gramStart"/>
      <w:r>
        <w:t>a</w:t>
      </w:r>
      <w:proofErr w:type="gramEnd"/>
      <w:r>
        <w:t xml:space="preserve"> aquel en se hayan entregado al recurrente.</w:t>
      </w:r>
    </w:p>
    <w:p w:rsidR="006F55CB" w:rsidRDefault="00DB3251">
      <w:pPr>
        <w:pStyle w:val="Textoindependiente"/>
        <w:spacing w:before="101" w:line="278" w:lineRule="auto"/>
        <w:ind w:left="831" w:right="163"/>
        <w:jc w:val="both"/>
      </w:pPr>
      <w:r>
        <w:t xml:space="preserve">La interposición del recurso especial deberá anunciarse previamente mediante escrito especificando el acto del procedimiento que vaya a ser objeto del mismo, presentado ante el Órgano de contratación en el mismo plazo previsto para la interposición del recurso. La presentación </w:t>
      </w:r>
      <w:proofErr w:type="gramStart"/>
      <w:r>
        <w:t>del</w:t>
      </w:r>
      <w:proofErr w:type="gramEnd"/>
      <w:r>
        <w:t xml:space="preserve"> escrito de interposición ante el Órgano de contratación producirá, además, los efectos del anuncio de recurso</w:t>
      </w:r>
    </w:p>
    <w:p w:rsidR="006F55CB" w:rsidRDefault="00DB3251">
      <w:pPr>
        <w:pStyle w:val="Textoindependiente"/>
        <w:spacing w:before="104" w:line="276" w:lineRule="auto"/>
        <w:ind w:left="831" w:right="116"/>
        <w:jc w:val="both"/>
      </w:pPr>
      <w:r>
        <w:t xml:space="preserve">Alternativamente, podrá interponerse recurso contencioso administrativo ante el Tribunal </w:t>
      </w:r>
      <w:r w:rsidR="0095443D">
        <w:t>competente</w:t>
      </w:r>
      <w:r>
        <w:t xml:space="preserve"> en el plazo de dos meses a computar desde el día siguiente al de su notificación.</w:t>
      </w:r>
    </w:p>
    <w:p w:rsidR="007213E9" w:rsidRDefault="007213E9">
      <w:pPr>
        <w:pStyle w:val="Textoindependiente"/>
        <w:tabs>
          <w:tab w:val="left" w:pos="6671"/>
          <w:tab w:val="left" w:pos="7419"/>
        </w:tabs>
        <w:spacing w:before="101"/>
        <w:ind w:left="6188"/>
      </w:pPr>
    </w:p>
    <w:p w:rsidR="006F55CB" w:rsidRDefault="007213E9" w:rsidP="007213E9">
      <w:pPr>
        <w:pStyle w:val="Textoindependiente"/>
        <w:spacing w:before="101"/>
        <w:jc w:val="center"/>
      </w:pPr>
      <w:r>
        <w:t xml:space="preserve">Astillero, </w:t>
      </w:r>
      <w:r w:rsidR="00DB3251">
        <w:t>a</w:t>
      </w:r>
      <w:r w:rsidR="00C24892">
        <w:t xml:space="preserve"> xx</w:t>
      </w:r>
      <w:r>
        <w:t xml:space="preserve"> de </w:t>
      </w:r>
      <w:proofErr w:type="gramStart"/>
      <w:r w:rsidR="00C24892">
        <w:t xml:space="preserve">Febrero </w:t>
      </w:r>
      <w:r>
        <w:t xml:space="preserve"> de</w:t>
      </w:r>
      <w:proofErr w:type="gramEnd"/>
      <w:r>
        <w:t xml:space="preserve"> 2.018.</w:t>
      </w:r>
    </w:p>
    <w:p w:rsidR="007213E9" w:rsidRDefault="007213E9" w:rsidP="007213E9">
      <w:pPr>
        <w:pStyle w:val="Textoindependiente"/>
        <w:spacing w:before="101"/>
        <w:jc w:val="center"/>
      </w:pPr>
    </w:p>
    <w:p w:rsidR="007213E9" w:rsidRDefault="007213E9" w:rsidP="007213E9">
      <w:pPr>
        <w:pStyle w:val="Textoindependiente"/>
        <w:spacing w:before="101"/>
        <w:jc w:val="cente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spacing w:before="5"/>
        <w:rPr>
          <w:sz w:val="25"/>
        </w:rPr>
      </w:pPr>
    </w:p>
    <w:p w:rsidR="006F55CB" w:rsidRDefault="00DB3251" w:rsidP="007213E9">
      <w:pPr>
        <w:pStyle w:val="Textoindependiente"/>
        <w:jc w:val="center"/>
      </w:pPr>
      <w:r>
        <w:t>Fdo:</w:t>
      </w:r>
      <w:r w:rsidR="007213E9">
        <w:t xml:space="preserve"> Fancisco ORTIZ URIARTE</w:t>
      </w:r>
    </w:p>
    <w:p w:rsidR="006F55CB" w:rsidRDefault="006F55CB">
      <w:pPr>
        <w:pStyle w:val="Textoindependiente"/>
        <w:spacing w:before="8"/>
        <w:rPr>
          <w:sz w:val="20"/>
        </w:rPr>
      </w:pPr>
    </w:p>
    <w:p w:rsidR="007213E9" w:rsidRDefault="007213E9">
      <w:pPr>
        <w:pStyle w:val="Textoindependiente"/>
        <w:tabs>
          <w:tab w:val="left" w:pos="3021"/>
          <w:tab w:val="left" w:pos="4605"/>
        </w:tabs>
        <w:spacing w:before="1" w:line="242" w:lineRule="auto"/>
        <w:ind w:left="330" w:right="4760"/>
        <w:jc w:val="both"/>
        <w:rPr>
          <w:b/>
        </w:rPr>
      </w:pPr>
    </w:p>
    <w:p w:rsidR="007213E9" w:rsidRDefault="007213E9">
      <w:pPr>
        <w:pStyle w:val="Textoindependiente"/>
        <w:tabs>
          <w:tab w:val="left" w:pos="3021"/>
          <w:tab w:val="left" w:pos="4605"/>
        </w:tabs>
        <w:spacing w:before="1" w:line="242" w:lineRule="auto"/>
        <w:ind w:left="330" w:right="4760"/>
        <w:jc w:val="both"/>
        <w:rPr>
          <w:b/>
        </w:rPr>
      </w:pPr>
    </w:p>
    <w:p w:rsidR="007213E9" w:rsidRDefault="007213E9">
      <w:pPr>
        <w:pStyle w:val="Textoindependiente"/>
        <w:tabs>
          <w:tab w:val="left" w:pos="3021"/>
          <w:tab w:val="left" w:pos="4605"/>
        </w:tabs>
        <w:spacing w:before="1" w:line="242" w:lineRule="auto"/>
        <w:ind w:left="330" w:right="4760"/>
        <w:jc w:val="both"/>
        <w:rPr>
          <w:b/>
        </w:rPr>
      </w:pPr>
    </w:p>
    <w:p w:rsidR="006F55CB" w:rsidRDefault="00DB3251">
      <w:pPr>
        <w:pStyle w:val="Textoindependiente"/>
        <w:tabs>
          <w:tab w:val="left" w:pos="3021"/>
          <w:tab w:val="left" w:pos="4605"/>
        </w:tabs>
        <w:spacing w:before="1" w:line="242" w:lineRule="auto"/>
        <w:ind w:left="330" w:right="4760"/>
        <w:jc w:val="both"/>
      </w:pPr>
      <w:r>
        <w:rPr>
          <w:b/>
        </w:rPr>
        <w:t xml:space="preserve">DILIGENCIA: </w:t>
      </w:r>
      <w:r>
        <w:t>Para hacer constar que el presente pliego ha sido</w:t>
      </w:r>
      <w:r>
        <w:rPr>
          <w:spacing w:val="11"/>
        </w:rPr>
        <w:t xml:space="preserve"> </w:t>
      </w:r>
      <w:r>
        <w:t>aprobado</w:t>
      </w:r>
      <w:r>
        <w:rPr>
          <w:spacing w:val="11"/>
        </w:rPr>
        <w:t xml:space="preserve"> </w:t>
      </w:r>
      <w:r>
        <w:t>por</w:t>
      </w:r>
      <w:r w:rsidR="007213E9">
        <w:t xml:space="preserve"> la Junta de Gobierno Local, con fecha de xx de xxxxx de 2.018, previo </w:t>
      </w:r>
      <w:r>
        <w:t xml:space="preserve">informe de la </w:t>
      </w:r>
      <w:r w:rsidR="0095443D">
        <w:t>Secretaría general</w:t>
      </w:r>
      <w:r>
        <w:t xml:space="preserve"> de fecha </w:t>
      </w:r>
      <w:r w:rsidR="00300B8F">
        <w:t>xx</w:t>
      </w:r>
      <w:r>
        <w:t xml:space="preserve"> de </w:t>
      </w:r>
      <w:r w:rsidR="00300B8F">
        <w:t>xxxxxx</w:t>
      </w:r>
      <w:r>
        <w:t xml:space="preserve"> de</w:t>
      </w:r>
      <w:r>
        <w:rPr>
          <w:spacing w:val="-1"/>
        </w:rPr>
        <w:t xml:space="preserve"> </w:t>
      </w:r>
      <w:r>
        <w:t>201</w:t>
      </w:r>
      <w:r w:rsidR="00300B8F">
        <w:t>8</w:t>
      </w:r>
    </w:p>
    <w:p w:rsidR="006F55CB" w:rsidRDefault="007213E9" w:rsidP="007213E9">
      <w:pPr>
        <w:pStyle w:val="Textoindependiente"/>
        <w:spacing w:before="31"/>
        <w:ind w:left="1631" w:right="6375"/>
        <w:jc w:val="center"/>
      </w:pPr>
      <w:r>
        <w:t xml:space="preserve">Astillero, </w:t>
      </w:r>
      <w:r w:rsidR="00DB3251">
        <w:t xml:space="preserve">a </w:t>
      </w:r>
      <w:proofErr w:type="gramStart"/>
      <w:r>
        <w:t xml:space="preserve">xx </w:t>
      </w:r>
      <w:r w:rsidR="00DB3251">
        <w:t xml:space="preserve"> de</w:t>
      </w:r>
      <w:proofErr w:type="gramEnd"/>
      <w:r w:rsidR="00C24892">
        <w:t xml:space="preserve"> Febrero </w:t>
      </w:r>
      <w:r>
        <w:t xml:space="preserve"> de 2.018 </w:t>
      </w:r>
    </w:p>
    <w:p w:rsidR="007213E9" w:rsidRDefault="007213E9" w:rsidP="007213E9">
      <w:pPr>
        <w:pStyle w:val="Textoindependiente"/>
        <w:spacing w:before="31"/>
        <w:ind w:left="1631" w:right="6375"/>
        <w:jc w:val="center"/>
      </w:pPr>
    </w:p>
    <w:p w:rsidR="007213E9" w:rsidRDefault="007213E9" w:rsidP="007213E9">
      <w:pPr>
        <w:pStyle w:val="Textoindependiente"/>
        <w:spacing w:before="31"/>
        <w:ind w:left="1631" w:right="6375"/>
        <w:jc w:val="center"/>
        <w:rPr>
          <w:sz w:val="20"/>
        </w:rPr>
      </w:pPr>
    </w:p>
    <w:p w:rsidR="006F55CB" w:rsidRDefault="006F55CB">
      <w:pPr>
        <w:pStyle w:val="Textoindependiente"/>
        <w:rPr>
          <w:sz w:val="20"/>
        </w:rPr>
      </w:pPr>
    </w:p>
    <w:p w:rsidR="006F55CB" w:rsidRDefault="00DB3251" w:rsidP="007213E9">
      <w:pPr>
        <w:pStyle w:val="Textoindependiente"/>
        <w:ind w:left="1631" w:right="6377"/>
        <w:jc w:val="center"/>
      </w:pPr>
      <w:r>
        <w:t>Fdo:</w:t>
      </w:r>
      <w:r w:rsidR="007213E9">
        <w:t xml:space="preserve"> José Ramón CUERNO LATA</w:t>
      </w:r>
    </w:p>
    <w:p w:rsidR="006F55CB" w:rsidRDefault="007213E9">
      <w:pPr>
        <w:jc w:val="center"/>
        <w:sectPr w:rsidR="006F55CB" w:rsidSect="00566202">
          <w:pgSz w:w="11900" w:h="16840"/>
          <w:pgMar w:top="1191" w:right="442" w:bottom="660" w:left="561" w:header="318" w:footer="418" w:gutter="0"/>
          <w:cols w:space="720"/>
        </w:sectPr>
      </w:pPr>
      <w:r>
        <w:t xml:space="preserve"> </w:t>
      </w:r>
    </w:p>
    <w:p w:rsidR="006F55CB" w:rsidRDefault="006F55CB">
      <w:pPr>
        <w:pStyle w:val="Textoindependiente"/>
        <w:rPr>
          <w:sz w:val="20"/>
        </w:rPr>
      </w:pPr>
    </w:p>
    <w:p w:rsidR="006F55CB" w:rsidRDefault="006F55CB">
      <w:pPr>
        <w:pStyle w:val="Textoindependiente"/>
        <w:spacing w:before="5"/>
        <w:rPr>
          <w:sz w:val="21"/>
        </w:rPr>
      </w:pPr>
    </w:p>
    <w:p w:rsidR="006F55CB" w:rsidRDefault="00DB3251">
      <w:pPr>
        <w:pStyle w:val="Textoindependiente"/>
        <w:ind w:right="667"/>
        <w:jc w:val="right"/>
      </w:pPr>
      <w:r>
        <w:t>Nº Expediente:</w:t>
      </w:r>
    </w:p>
    <w:p w:rsidR="006F55CB" w:rsidRDefault="006F55CB">
      <w:pPr>
        <w:pStyle w:val="Textoindependiente"/>
      </w:pPr>
    </w:p>
    <w:p w:rsidR="006F55CB" w:rsidRDefault="00DB3251">
      <w:pPr>
        <w:pStyle w:val="Heading2"/>
        <w:spacing w:before="1" w:line="207" w:lineRule="exact"/>
        <w:ind w:left="1630" w:right="1517"/>
        <w:jc w:val="center"/>
      </w:pPr>
      <w:r>
        <w:t>ANEXO I</w:t>
      </w:r>
    </w:p>
    <w:p w:rsidR="006F55CB" w:rsidRDefault="00DB3251">
      <w:pPr>
        <w:spacing w:line="207" w:lineRule="exact"/>
        <w:ind w:left="1304"/>
        <w:rPr>
          <w:b/>
          <w:sz w:val="18"/>
        </w:rPr>
      </w:pPr>
      <w:r>
        <w:rPr>
          <w:b/>
          <w:sz w:val="18"/>
        </w:rPr>
        <w:t>INSTRUCCIONES PARA CUMPLIMENTAR EL DOCUMENTO EUROPEO ÚNICO DE CONTRATACIÓN</w:t>
      </w:r>
    </w:p>
    <w:p w:rsidR="006F55CB" w:rsidRDefault="006F55CB">
      <w:pPr>
        <w:pStyle w:val="Textoindependiente"/>
        <w:spacing w:before="10"/>
        <w:rPr>
          <w:b/>
          <w:sz w:val="17"/>
        </w:rPr>
      </w:pPr>
    </w:p>
    <w:p w:rsidR="006F55CB" w:rsidRDefault="00DB3251">
      <w:pPr>
        <w:pStyle w:val="Prrafodelista"/>
        <w:numPr>
          <w:ilvl w:val="0"/>
          <w:numId w:val="6"/>
        </w:numPr>
        <w:tabs>
          <w:tab w:val="left" w:pos="999"/>
          <w:tab w:val="left" w:pos="1000"/>
        </w:tabs>
        <w:spacing w:before="0"/>
        <w:ind w:right="115" w:firstLine="0"/>
        <w:jc w:val="both"/>
        <w:rPr>
          <w:b/>
          <w:sz w:val="18"/>
        </w:rPr>
      </w:pPr>
      <w:r>
        <w:rPr>
          <w:b/>
          <w:sz w:val="18"/>
        </w:rPr>
        <w:t xml:space="preserve">La presentación </w:t>
      </w:r>
      <w:proofErr w:type="gramStart"/>
      <w:r>
        <w:rPr>
          <w:b/>
          <w:sz w:val="18"/>
        </w:rPr>
        <w:t>del</w:t>
      </w:r>
      <w:proofErr w:type="gramEnd"/>
      <w:r>
        <w:rPr>
          <w:b/>
          <w:sz w:val="18"/>
        </w:rPr>
        <w:t xml:space="preserve"> DEUC por el licitador sirve como prueba preliminar del CUMPLIMIENTO de los REQUISITOS PREVIOS especificados en el presente pliego para participar en este procedimiento de</w:t>
      </w:r>
      <w:r>
        <w:rPr>
          <w:b/>
          <w:spacing w:val="-10"/>
          <w:sz w:val="18"/>
        </w:rPr>
        <w:t xml:space="preserve"> </w:t>
      </w:r>
      <w:r>
        <w:rPr>
          <w:b/>
          <w:sz w:val="18"/>
        </w:rPr>
        <w:t>licitación.</w:t>
      </w:r>
    </w:p>
    <w:p w:rsidR="006F55CB" w:rsidRDefault="006F55CB">
      <w:pPr>
        <w:pStyle w:val="Textoindependiente"/>
        <w:spacing w:before="5"/>
        <w:rPr>
          <w:b/>
        </w:rPr>
      </w:pPr>
    </w:p>
    <w:p w:rsidR="006F55CB" w:rsidRDefault="00DB3251">
      <w:pPr>
        <w:pStyle w:val="Textoindependiente"/>
        <w:ind w:left="292" w:right="115"/>
        <w:jc w:val="both"/>
      </w:pPr>
      <w:r>
        <w:t xml:space="preserve">El DEUC consiste en una declaración responsable de la situación financiera, las capacidades y la idoneidad de las empresas para participar en un procedimiento de contratación pública, de conformidad con el artículo 59 Directiva 2014/14, (Anexo 1.5) y el </w:t>
      </w:r>
      <w:r>
        <w:rPr>
          <w:b/>
        </w:rPr>
        <w:t xml:space="preserve">Reglamento de Ejecución de la Comisión (UE) 2016/7 de 5 de enero de 2016 </w:t>
      </w:r>
      <w:r>
        <w:t>que establece el formulario normalizado del mismo y las instrucciones para su cumplimentación.</w:t>
      </w:r>
    </w:p>
    <w:p w:rsidR="006F55CB" w:rsidRDefault="006F55CB">
      <w:pPr>
        <w:pStyle w:val="Textoindependiente"/>
        <w:spacing w:before="9"/>
        <w:rPr>
          <w:sz w:val="17"/>
        </w:rPr>
      </w:pPr>
    </w:p>
    <w:p w:rsidR="006F55CB" w:rsidRDefault="00DB3251">
      <w:pPr>
        <w:pStyle w:val="Textoindependiente"/>
        <w:ind w:left="292" w:right="116"/>
        <w:jc w:val="both"/>
      </w:pPr>
      <w:r>
        <w:t>El órgano de contratación podrá hacer uso de sus facultades de comprobación de las declaraciones responsables previamente presentadas en el Sobre n º UNO requiriendo al efecto la presentación de los correspondientes justificantes documentales, en los términos del artículo 69 de la Ley 39/2015.</w:t>
      </w:r>
    </w:p>
    <w:p w:rsidR="006F55CB" w:rsidRDefault="006F55CB">
      <w:pPr>
        <w:pStyle w:val="Textoindependiente"/>
        <w:spacing w:before="9"/>
        <w:rPr>
          <w:sz w:val="17"/>
        </w:rPr>
      </w:pPr>
    </w:p>
    <w:p w:rsidR="006F55CB" w:rsidRDefault="00DB3251">
      <w:pPr>
        <w:pStyle w:val="Textoindependiente"/>
        <w:ind w:left="292" w:right="116"/>
        <w:jc w:val="both"/>
      </w:pPr>
      <w:r>
        <w:t>En cualquier caso la presentación del DEUC por el licitador conlleva el compromiso de que, en caso de que la propuesta de adjudicación del contrato recaiga a su favor, se aportarán los documentos justificativos a los que sustituye de conformidad con lo previsto en la cláusula 2.3.2.</w:t>
      </w:r>
    </w:p>
    <w:p w:rsidR="006F55CB" w:rsidRDefault="006F55CB">
      <w:pPr>
        <w:pStyle w:val="Textoindependiente"/>
        <w:spacing w:before="4"/>
        <w:rPr>
          <w:sz w:val="17"/>
        </w:rPr>
      </w:pPr>
    </w:p>
    <w:p w:rsidR="006F55CB" w:rsidRDefault="00DB3251" w:rsidP="007213E9">
      <w:pPr>
        <w:pStyle w:val="Heading2"/>
        <w:numPr>
          <w:ilvl w:val="0"/>
          <w:numId w:val="6"/>
        </w:numPr>
        <w:spacing w:before="0"/>
        <w:ind w:left="709" w:hanging="417"/>
        <w:jc w:val="both"/>
      </w:pPr>
      <w:r>
        <w:t>Formulario normalizado</w:t>
      </w:r>
      <w:r>
        <w:rPr>
          <w:spacing w:val="-3"/>
        </w:rPr>
        <w:t xml:space="preserve"> </w:t>
      </w:r>
      <w:r>
        <w:t>DEUC.</w:t>
      </w:r>
    </w:p>
    <w:p w:rsidR="006F55CB" w:rsidRDefault="006F55CB">
      <w:pPr>
        <w:pStyle w:val="Textoindependiente"/>
        <w:spacing w:before="5"/>
        <w:rPr>
          <w:b/>
        </w:rPr>
      </w:pPr>
    </w:p>
    <w:p w:rsidR="006F55CB" w:rsidRDefault="00DB3251" w:rsidP="00803E72">
      <w:pPr>
        <w:pStyle w:val="Textoindependiente"/>
        <w:ind w:left="292" w:right="730"/>
      </w:pPr>
      <w:r>
        <w:t xml:space="preserve">El formulario normalizado </w:t>
      </w:r>
      <w:proofErr w:type="gramStart"/>
      <w:r>
        <w:t>del</w:t>
      </w:r>
      <w:proofErr w:type="gramEnd"/>
      <w:r>
        <w:t xml:space="preserve"> DEUC se encuentra a disposición de los licitadores en las siguientes direcciones electrónicas: </w:t>
      </w:r>
    </w:p>
    <w:p w:rsidR="00803E72" w:rsidRDefault="00803E72" w:rsidP="00803E72">
      <w:pPr>
        <w:pStyle w:val="Textoindependiente"/>
        <w:ind w:left="292" w:right="730"/>
      </w:pPr>
    </w:p>
    <w:p w:rsidR="00803E72" w:rsidRDefault="009A02CF" w:rsidP="00803E72">
      <w:pPr>
        <w:pStyle w:val="Textoindependiente"/>
        <w:ind w:left="292" w:right="730"/>
      </w:pPr>
      <w:hyperlink r:id="rId13" w:history="1">
        <w:r w:rsidR="00803E72" w:rsidRPr="00DA642C">
          <w:rPr>
            <w:rStyle w:val="Hipervnculo"/>
          </w:rPr>
          <w:t>www.astillero.es</w:t>
        </w:r>
      </w:hyperlink>
      <w:r w:rsidR="00803E72">
        <w:t xml:space="preserve"> </w:t>
      </w:r>
    </w:p>
    <w:p w:rsidR="00803E72" w:rsidRDefault="00803E72" w:rsidP="00803E72">
      <w:pPr>
        <w:pStyle w:val="Textoindependiente"/>
        <w:ind w:left="292" w:right="730"/>
        <w:rPr>
          <w:sz w:val="9"/>
        </w:rPr>
      </w:pPr>
    </w:p>
    <w:p w:rsidR="006F55CB" w:rsidRDefault="00DB3251">
      <w:pPr>
        <w:pStyle w:val="Textoindependiente"/>
        <w:spacing w:before="95"/>
        <w:ind w:left="291"/>
      </w:pPr>
      <w:proofErr w:type="gramStart"/>
      <w:r>
        <w:t>Mientras no sea posible su tramitación electrónica se presentará en formato papel firmado.</w:t>
      </w:r>
      <w:proofErr w:type="gramEnd"/>
    </w:p>
    <w:p w:rsidR="006F55CB" w:rsidRDefault="006F55CB">
      <w:pPr>
        <w:pStyle w:val="Textoindependiente"/>
        <w:spacing w:before="5"/>
        <w:rPr>
          <w:sz w:val="17"/>
        </w:rPr>
      </w:pPr>
    </w:p>
    <w:p w:rsidR="006F55CB" w:rsidRDefault="00DB3251" w:rsidP="007213E9">
      <w:pPr>
        <w:pStyle w:val="Heading2"/>
        <w:numPr>
          <w:ilvl w:val="0"/>
          <w:numId w:val="6"/>
        </w:numPr>
        <w:spacing w:before="0"/>
        <w:ind w:left="709" w:hanging="417"/>
      </w:pPr>
      <w:r>
        <w:t>Instrucciones.</w:t>
      </w:r>
    </w:p>
    <w:p w:rsidR="006F55CB" w:rsidRDefault="006F55CB">
      <w:pPr>
        <w:pStyle w:val="Textoindependiente"/>
        <w:rPr>
          <w:b/>
        </w:rPr>
      </w:pPr>
    </w:p>
    <w:p w:rsidR="006F55CB" w:rsidRDefault="00DB3251">
      <w:pPr>
        <w:pStyle w:val="Textoindependiente"/>
        <w:spacing w:line="242" w:lineRule="auto"/>
        <w:ind w:left="292" w:right="115" w:hanging="1"/>
        <w:jc w:val="both"/>
      </w:pPr>
      <w:r>
        <w:t xml:space="preserve">Los </w:t>
      </w:r>
      <w:r>
        <w:rPr>
          <w:b/>
        </w:rPr>
        <w:t xml:space="preserve">requisitos </w:t>
      </w:r>
      <w:r>
        <w:t xml:space="preserve">que en el documento se declaran </w:t>
      </w:r>
      <w:r>
        <w:rPr>
          <w:b/>
        </w:rPr>
        <w:t>deben cumplirse</w:t>
      </w:r>
      <w:r>
        <w:t xml:space="preserve">, en todo caso, el </w:t>
      </w:r>
      <w:r>
        <w:rPr>
          <w:b/>
        </w:rPr>
        <w:t>último día de plazo de licitación</w:t>
      </w:r>
      <w:r>
        <w:t xml:space="preserve">, salvo las prohibiciones de contratar que deben continuar al menos hasta la formalización </w:t>
      </w:r>
      <w:proofErr w:type="gramStart"/>
      <w:r>
        <w:t>del</w:t>
      </w:r>
      <w:proofErr w:type="gramEnd"/>
      <w:r>
        <w:t xml:space="preserve"> contrato, pudiendo la Administración efectuar verificaciones en cualquier momento del procedimiento.</w:t>
      </w:r>
    </w:p>
    <w:p w:rsidR="006F55CB" w:rsidRDefault="006F55CB">
      <w:pPr>
        <w:pStyle w:val="Textoindependiente"/>
        <w:spacing w:before="5"/>
        <w:rPr>
          <w:sz w:val="17"/>
        </w:rPr>
      </w:pPr>
    </w:p>
    <w:p w:rsidR="006F55CB" w:rsidRDefault="00DB3251">
      <w:pPr>
        <w:pStyle w:val="Textoindependiente"/>
        <w:ind w:left="292"/>
      </w:pPr>
      <w:r>
        <w:t xml:space="preserve">La declaración debe estar </w:t>
      </w:r>
      <w:r>
        <w:rPr>
          <w:b/>
        </w:rPr>
        <w:t xml:space="preserve">firmada </w:t>
      </w:r>
      <w:r>
        <w:t>por quien tenga poder suficiente para ello.</w:t>
      </w:r>
    </w:p>
    <w:p w:rsidR="006F55CB" w:rsidRDefault="006F55CB">
      <w:pPr>
        <w:pStyle w:val="Textoindependiente"/>
        <w:spacing w:before="10"/>
        <w:rPr>
          <w:sz w:val="17"/>
        </w:rPr>
      </w:pPr>
    </w:p>
    <w:p w:rsidR="006F55CB" w:rsidRDefault="00DB3251">
      <w:pPr>
        <w:pStyle w:val="Textoindependiente"/>
        <w:spacing w:line="244" w:lineRule="auto"/>
        <w:ind w:left="292" w:right="117" w:hanging="1"/>
        <w:jc w:val="both"/>
      </w:pPr>
      <w:r>
        <w:t xml:space="preserve">En caso de que la </w:t>
      </w:r>
      <w:r>
        <w:rPr>
          <w:b/>
        </w:rPr>
        <w:t xml:space="preserve">adscripción de medios </w:t>
      </w:r>
      <w:r>
        <w:t xml:space="preserve">exigida se cumpla con </w:t>
      </w:r>
      <w:r>
        <w:rPr>
          <w:b/>
        </w:rPr>
        <w:t xml:space="preserve">medios externos </w:t>
      </w:r>
      <w:r>
        <w:t xml:space="preserve">al licitador, deberá presentarse </w:t>
      </w:r>
      <w:proofErr w:type="gramStart"/>
      <w:r>
        <w:t>un</w:t>
      </w:r>
      <w:proofErr w:type="gramEnd"/>
      <w:r>
        <w:t xml:space="preserve"> DEUC por el licitador y por cada uno de los medios adscritos a la ejecución del contrato.</w:t>
      </w:r>
    </w:p>
    <w:p w:rsidR="006F55CB" w:rsidRDefault="006F55CB">
      <w:pPr>
        <w:pStyle w:val="Textoindependiente"/>
        <w:spacing w:before="3"/>
        <w:rPr>
          <w:sz w:val="17"/>
        </w:rPr>
      </w:pPr>
    </w:p>
    <w:p w:rsidR="006F55CB" w:rsidRDefault="00DB3251">
      <w:pPr>
        <w:pStyle w:val="Textoindependiente"/>
        <w:spacing w:line="244" w:lineRule="auto"/>
        <w:ind w:left="292" w:right="116" w:hanging="1"/>
        <w:jc w:val="both"/>
      </w:pPr>
      <w:r>
        <w:t xml:space="preserve">Si varias empresas concurren constituyendo una </w:t>
      </w:r>
      <w:r>
        <w:rPr>
          <w:b/>
        </w:rPr>
        <w:t>unión temporal</w:t>
      </w:r>
      <w:r>
        <w:t xml:space="preserve">, cada una de las que la componen deberá acreditar su personalidad, capacidad y solvencia, presentando todas y cada una de </w:t>
      </w:r>
      <w:proofErr w:type="gramStart"/>
      <w:r>
        <w:t>ellas</w:t>
      </w:r>
      <w:proofErr w:type="gramEnd"/>
      <w:r>
        <w:t xml:space="preserve"> un formulario normalizado del DEUC.</w:t>
      </w:r>
    </w:p>
    <w:p w:rsidR="006F55CB" w:rsidRDefault="006F55CB">
      <w:pPr>
        <w:pStyle w:val="Textoindependiente"/>
        <w:spacing w:before="5"/>
        <w:rPr>
          <w:sz w:val="17"/>
        </w:rPr>
      </w:pPr>
    </w:p>
    <w:p w:rsidR="006F55CB" w:rsidRDefault="00DB3251">
      <w:pPr>
        <w:pStyle w:val="Textoindependiente"/>
        <w:ind w:left="292" w:right="116"/>
        <w:jc w:val="both"/>
      </w:pPr>
      <w:r>
        <w:t xml:space="preserve">Además del formulario o formularios normalizados </w:t>
      </w:r>
      <w:proofErr w:type="gramStart"/>
      <w:r>
        <w:t>del</w:t>
      </w:r>
      <w:proofErr w:type="gramEnd"/>
      <w:r>
        <w:t xml:space="preserve"> DEUC y del compromiso de constitución de la UTE, en su caso, en el sobre n º UNO deberá incluirse la declaración de los licitadores de su pertenencia o no a un grupo empresarial, conforme al modelo del Anexo II.</w:t>
      </w:r>
    </w:p>
    <w:p w:rsidR="006F55CB" w:rsidRDefault="006F55CB">
      <w:pPr>
        <w:pStyle w:val="Textoindependiente"/>
        <w:spacing w:before="5"/>
        <w:rPr>
          <w:sz w:val="17"/>
        </w:rPr>
      </w:pPr>
    </w:p>
    <w:p w:rsidR="006F55CB" w:rsidRDefault="00DB3251">
      <w:pPr>
        <w:pStyle w:val="Textoindependiente"/>
        <w:spacing w:line="242" w:lineRule="auto"/>
        <w:ind w:left="292" w:right="115"/>
        <w:jc w:val="both"/>
      </w:pPr>
      <w:r>
        <w:t xml:space="preserve">Las </w:t>
      </w:r>
      <w:r>
        <w:rPr>
          <w:b/>
        </w:rPr>
        <w:t xml:space="preserve">empresas </w:t>
      </w:r>
      <w:r>
        <w:t xml:space="preserve">que figuren </w:t>
      </w:r>
      <w:r>
        <w:rPr>
          <w:b/>
        </w:rPr>
        <w:t xml:space="preserve">inscritas </w:t>
      </w:r>
      <w:r w:rsidR="0095443D">
        <w:t xml:space="preserve">en </w:t>
      </w:r>
      <w:proofErr w:type="gramStart"/>
      <w:r w:rsidR="0095443D">
        <w:t>un</w:t>
      </w:r>
      <w:proofErr w:type="gramEnd"/>
      <w:r>
        <w:t xml:space="preserve"> Registro </w:t>
      </w:r>
      <w:r w:rsidR="0095443D">
        <w:t xml:space="preserve">Oficial </w:t>
      </w:r>
      <w:r>
        <w:t xml:space="preserve">de Licitadores o en el Registro de Licitadores y Empresas Clasificadas del Estado no estarán obligadas a facilitar aquellos datos que ya figuren inscritos de manera actualizada, siempre y cuando se indique dicha circunstancia en el formulario normalizado del DEUC. </w:t>
      </w:r>
      <w:proofErr w:type="gramStart"/>
      <w:r>
        <w:t>En todo caso, es el licitador quien debe asegurarse de qué datos figuran efectivamente inscritos y actualizados y cuáles no.</w:t>
      </w:r>
      <w:proofErr w:type="gramEnd"/>
      <w:r>
        <w:t xml:space="preserve"> Cuando alguno de los datos o informaciones requeridos no conste en los Registros de Licitadores citados o no figure actualizado en los mismos, deberá aportarse mediante la cumplimentación </w:t>
      </w:r>
      <w:proofErr w:type="gramStart"/>
      <w:r>
        <w:t>del</w:t>
      </w:r>
      <w:proofErr w:type="gramEnd"/>
      <w:r>
        <w:t xml:space="preserve"> formulario.</w:t>
      </w:r>
    </w:p>
    <w:p w:rsidR="006F55CB" w:rsidRDefault="006F55CB">
      <w:pPr>
        <w:pStyle w:val="Textoindependiente"/>
        <w:spacing w:before="3"/>
        <w:rPr>
          <w:sz w:val="17"/>
        </w:rPr>
      </w:pPr>
    </w:p>
    <w:p w:rsidR="006F55CB" w:rsidRDefault="00DB3251">
      <w:pPr>
        <w:ind w:left="292"/>
        <w:rPr>
          <w:sz w:val="18"/>
        </w:rPr>
      </w:pPr>
      <w:r>
        <w:rPr>
          <w:sz w:val="18"/>
        </w:rPr>
        <w:t xml:space="preserve">Sobre la utilización </w:t>
      </w:r>
      <w:proofErr w:type="gramStart"/>
      <w:r>
        <w:rPr>
          <w:sz w:val="18"/>
        </w:rPr>
        <w:t>del</w:t>
      </w:r>
      <w:proofErr w:type="gramEnd"/>
      <w:r>
        <w:rPr>
          <w:sz w:val="18"/>
        </w:rPr>
        <w:t xml:space="preserve"> formulario normalizado DEUC los licitadores </w:t>
      </w:r>
      <w:r>
        <w:rPr>
          <w:b/>
          <w:sz w:val="18"/>
        </w:rPr>
        <w:t xml:space="preserve">podrán consultar </w:t>
      </w:r>
      <w:r>
        <w:rPr>
          <w:sz w:val="18"/>
        </w:rPr>
        <w:t xml:space="preserve">los siguientes </w:t>
      </w:r>
      <w:r>
        <w:rPr>
          <w:b/>
          <w:sz w:val="18"/>
        </w:rPr>
        <w:t>documentos</w:t>
      </w:r>
      <w:r>
        <w:rPr>
          <w:sz w:val="18"/>
        </w:rPr>
        <w:t>:</w:t>
      </w:r>
    </w:p>
    <w:p w:rsidR="006F55CB" w:rsidRDefault="006F55CB">
      <w:pPr>
        <w:pStyle w:val="Textoindependiente"/>
        <w:spacing w:before="5"/>
      </w:pPr>
    </w:p>
    <w:p w:rsidR="006F55CB" w:rsidRDefault="00DB3251">
      <w:pPr>
        <w:pStyle w:val="Prrafodelista"/>
        <w:numPr>
          <w:ilvl w:val="1"/>
          <w:numId w:val="6"/>
        </w:numPr>
        <w:tabs>
          <w:tab w:val="left" w:pos="1011"/>
          <w:tab w:val="left" w:pos="1012"/>
        </w:tabs>
        <w:spacing w:before="0"/>
        <w:ind w:hanging="352"/>
        <w:rPr>
          <w:sz w:val="18"/>
        </w:rPr>
      </w:pPr>
      <w:r>
        <w:rPr>
          <w:sz w:val="18"/>
        </w:rPr>
        <w:t>Reglamento (UE) n º 2016/7 disponible en la página web:</w:t>
      </w:r>
      <w:r>
        <w:rPr>
          <w:spacing w:val="-20"/>
          <w:sz w:val="18"/>
        </w:rPr>
        <w:t xml:space="preserve"> </w:t>
      </w:r>
      <w:r>
        <w:rPr>
          <w:sz w:val="18"/>
          <w:u w:val="single"/>
        </w:rPr>
        <w:t>https://</w:t>
      </w:r>
      <w:hyperlink r:id="rId14">
        <w:r>
          <w:rPr>
            <w:sz w:val="18"/>
            <w:u w:val="single"/>
          </w:rPr>
          <w:t>www.boe.es/doue/2016/003/L00016-00034.pdf</w:t>
        </w:r>
      </w:hyperlink>
    </w:p>
    <w:p w:rsidR="006F55CB" w:rsidRDefault="00DB3251">
      <w:pPr>
        <w:pStyle w:val="Prrafodelista"/>
        <w:numPr>
          <w:ilvl w:val="1"/>
          <w:numId w:val="6"/>
        </w:numPr>
        <w:tabs>
          <w:tab w:val="left" w:pos="1011"/>
          <w:tab w:val="left" w:pos="1012"/>
        </w:tabs>
        <w:spacing w:before="121" w:line="237" w:lineRule="auto"/>
        <w:ind w:right="115" w:hanging="355"/>
        <w:rPr>
          <w:sz w:val="18"/>
        </w:rPr>
      </w:pPr>
      <w:r>
        <w:rPr>
          <w:sz w:val="18"/>
        </w:rPr>
        <w:t>Recomendación de la Junta Consultiva de Contratación Administrativa del Estado de 6 abril de 2016, disponible en:</w:t>
      </w:r>
      <w:r>
        <w:rPr>
          <w:sz w:val="18"/>
          <w:u w:val="single"/>
        </w:rPr>
        <w:t xml:space="preserve"> http:</w:t>
      </w:r>
      <w:hyperlink r:id="rId15">
        <w:r>
          <w:rPr>
            <w:sz w:val="18"/>
            <w:u w:val="single"/>
          </w:rPr>
          <w:t>www.minhap.gob.es/Documentacion/Publico/D.G.%</w:t>
        </w:r>
        <w:r>
          <w:rPr>
            <w:b/>
            <w:sz w:val="18"/>
            <w:u w:val="single"/>
          </w:rPr>
          <w:t>20</w:t>
        </w:r>
      </w:hyperlink>
      <w:r>
        <w:rPr>
          <w:b/>
          <w:sz w:val="18"/>
          <w:u w:val="single"/>
        </w:rPr>
        <w:t xml:space="preserve"> PATRIMONIO</w:t>
      </w:r>
      <w:r>
        <w:rPr>
          <w:sz w:val="18"/>
          <w:u w:val="single"/>
        </w:rPr>
        <w:t>/Junta%20Consultiva/informes/Informes%202016/Recomendación%20de%20la%20JCCA%20sobre%20e</w:t>
      </w:r>
      <w:r>
        <w:rPr>
          <w:sz w:val="18"/>
        </w:rPr>
        <w:t>l</w:t>
      </w:r>
    </w:p>
    <w:p w:rsidR="006F55CB" w:rsidRDefault="00DB3251">
      <w:pPr>
        <w:pStyle w:val="Textoindependiente"/>
        <w:spacing w:before="6"/>
        <w:ind w:left="1004"/>
      </w:pPr>
      <w:r>
        <w:rPr>
          <w:u w:val="single"/>
        </w:rPr>
        <w:t xml:space="preserve">%20aprobada%20el%206%20abril%20de%202016%20 </w:t>
      </w:r>
      <w:proofErr w:type="gramStart"/>
      <w:r>
        <w:rPr>
          <w:u w:val="single"/>
        </w:rPr>
        <w:t>3 .</w:t>
      </w:r>
      <w:proofErr w:type="gramEnd"/>
      <w:r>
        <w:rPr>
          <w:u w:val="single"/>
        </w:rPr>
        <w:t xml:space="preserve"> </w:t>
      </w:r>
      <w:proofErr w:type="gramStart"/>
      <w:r>
        <w:rPr>
          <w:u w:val="single"/>
        </w:rPr>
        <w:t>pdf</w:t>
      </w:r>
      <w:proofErr w:type="gramEnd"/>
    </w:p>
    <w:p w:rsidR="006F55CB" w:rsidRDefault="006F55CB">
      <w:pPr>
        <w:pStyle w:val="Textoindependiente"/>
        <w:spacing w:before="2"/>
        <w:rPr>
          <w:sz w:val="27"/>
        </w:rPr>
      </w:pPr>
    </w:p>
    <w:p w:rsidR="006F55CB" w:rsidRDefault="00DB3251">
      <w:pPr>
        <w:spacing w:before="95" w:line="295" w:lineRule="auto"/>
        <w:ind w:left="291" w:right="173"/>
        <w:rPr>
          <w:sz w:val="18"/>
        </w:rPr>
      </w:pPr>
      <w:r>
        <w:rPr>
          <w:sz w:val="18"/>
        </w:rPr>
        <w:t xml:space="preserve">Deberán </w:t>
      </w:r>
      <w:r>
        <w:rPr>
          <w:b/>
          <w:sz w:val="18"/>
        </w:rPr>
        <w:t xml:space="preserve">cumplimentarse necesariamente los apartados </w:t>
      </w:r>
      <w:r>
        <w:rPr>
          <w:sz w:val="18"/>
        </w:rPr>
        <w:t>(</w:t>
      </w:r>
      <w:proofErr w:type="gramStart"/>
      <w:r>
        <w:rPr>
          <w:sz w:val="18"/>
        </w:rPr>
        <w:t>del</w:t>
      </w:r>
      <w:proofErr w:type="gramEnd"/>
      <w:r>
        <w:rPr>
          <w:sz w:val="18"/>
        </w:rPr>
        <w:t xml:space="preserve"> Índice y Estructura del DEUC) que se encuentran </w:t>
      </w:r>
      <w:r>
        <w:rPr>
          <w:b/>
          <w:sz w:val="18"/>
        </w:rPr>
        <w:t xml:space="preserve">marcados </w:t>
      </w:r>
      <w:r>
        <w:rPr>
          <w:sz w:val="18"/>
        </w:rPr>
        <w:t>en este Anexo.</w:t>
      </w:r>
    </w:p>
    <w:p w:rsidR="006F55CB" w:rsidRDefault="006F55CB">
      <w:pPr>
        <w:spacing w:line="295" w:lineRule="auto"/>
        <w:rPr>
          <w:sz w:val="18"/>
        </w:rPr>
        <w:sectPr w:rsidR="006F55CB" w:rsidSect="00566202">
          <w:pgSz w:w="11900" w:h="16840"/>
          <w:pgMar w:top="1191" w:right="442" w:bottom="660" w:left="561" w:header="318" w:footer="418" w:gutter="0"/>
          <w:cols w:space="720"/>
        </w:sectPr>
      </w:pPr>
    </w:p>
    <w:p w:rsidR="006F55CB" w:rsidRDefault="006F55CB">
      <w:pPr>
        <w:pStyle w:val="Textoindependiente"/>
        <w:rPr>
          <w:sz w:val="20"/>
        </w:rPr>
      </w:pPr>
    </w:p>
    <w:p w:rsidR="006F55CB" w:rsidRDefault="006F55CB">
      <w:pPr>
        <w:pStyle w:val="Textoindependiente"/>
        <w:spacing w:before="6"/>
      </w:pPr>
    </w:p>
    <w:p w:rsidR="006F55CB" w:rsidRDefault="00DB3251">
      <w:pPr>
        <w:pStyle w:val="Heading2"/>
        <w:spacing w:before="94"/>
        <w:ind w:left="1629" w:right="1517"/>
        <w:jc w:val="center"/>
      </w:pPr>
      <w:r>
        <w:t>ÍNDICE Y ESTRUCTURA</w:t>
      </w:r>
    </w:p>
    <w:p w:rsidR="006F55CB" w:rsidRDefault="006F55CB">
      <w:pPr>
        <w:pStyle w:val="Textoindependiente"/>
        <w:rPr>
          <w:b/>
          <w:sz w:val="20"/>
        </w:rPr>
      </w:pPr>
    </w:p>
    <w:p w:rsidR="006F55CB" w:rsidRDefault="006F55CB">
      <w:pPr>
        <w:pStyle w:val="Textoindependiente"/>
        <w:spacing w:before="5"/>
        <w:rPr>
          <w:b/>
        </w:rPr>
      </w:pPr>
    </w:p>
    <w:p w:rsidR="006F55CB" w:rsidRDefault="009A02CF">
      <w:pPr>
        <w:spacing w:before="95"/>
        <w:ind w:left="651"/>
        <w:rPr>
          <w:b/>
          <w:sz w:val="18"/>
        </w:rPr>
      </w:pPr>
      <w:r w:rsidRPr="009A02CF">
        <w:pict>
          <v:rect id="_x0000_s1081" style="position:absolute;left:0;text-align:left;margin-left:43.7pt;margin-top:5.85pt;width:8.05pt;height:8.05pt;z-index:251607040;mso-position-horizontal-relative:page" filled="f" strokeweight=".72pt">
            <w10:wrap anchorx="page"/>
          </v:rect>
        </w:pict>
      </w:r>
      <w:r w:rsidR="00DB3251">
        <w:rPr>
          <w:b/>
          <w:sz w:val="18"/>
        </w:rPr>
        <w:t>PARTE I: INFORMACIÓN SOBRE EL PROCEDIMIENTO DE CONTRATACIÓN Y EL PODER ADJUDICADOR</w:t>
      </w:r>
    </w:p>
    <w:p w:rsidR="006F55CB" w:rsidRDefault="00DB3251">
      <w:pPr>
        <w:pStyle w:val="Textoindependiente"/>
        <w:spacing w:before="47"/>
        <w:ind w:left="652"/>
      </w:pPr>
      <w:r>
        <w:t>(Identificación del contrato y la entidad contratante; estos datos deben ser facilitados o puestos por el poder adjudicador)</w:t>
      </w:r>
    </w:p>
    <w:p w:rsidR="006F55CB" w:rsidRDefault="006F55CB">
      <w:pPr>
        <w:pStyle w:val="Textoindependiente"/>
        <w:spacing w:before="6"/>
        <w:rPr>
          <w:sz w:val="16"/>
        </w:rPr>
      </w:pPr>
    </w:p>
    <w:p w:rsidR="006F55CB" w:rsidRDefault="009A02CF">
      <w:pPr>
        <w:pStyle w:val="Heading2"/>
        <w:spacing w:before="94"/>
        <w:ind w:left="599"/>
      </w:pPr>
      <w:r w:rsidRPr="009A02CF">
        <w:pict>
          <v:rect id="_x0000_s1080" style="position:absolute;left:0;text-align:left;margin-left:43.7pt;margin-top:5.8pt;width:8.05pt;height:8.05pt;z-index:251608064;mso-position-horizontal-relative:page" filled="f" strokeweight=".72pt">
            <w10:wrap anchorx="page"/>
          </v:rect>
        </w:pict>
      </w:r>
      <w:r w:rsidR="00DB3251">
        <w:t>PARTE II: INFORMACIÓN SOBRE EL OPERADOR ECONÓMICO</w:t>
      </w:r>
    </w:p>
    <w:p w:rsidR="006F55CB" w:rsidRDefault="006F55CB">
      <w:pPr>
        <w:pStyle w:val="Textoindependiente"/>
        <w:spacing w:before="4"/>
        <w:rPr>
          <w:b/>
          <w:sz w:val="17"/>
        </w:rPr>
      </w:pPr>
    </w:p>
    <w:p w:rsidR="006F55CB" w:rsidRDefault="009A02CF">
      <w:pPr>
        <w:pStyle w:val="Textoindependiente"/>
        <w:spacing w:before="94"/>
        <w:ind w:left="959"/>
      </w:pPr>
      <w:r w:rsidRPr="009A02CF">
        <w:pict>
          <v:rect id="_x0000_s1079" style="position:absolute;left:0;text-align:left;margin-left:64.2pt;margin-top:5.8pt;width:8.05pt;height:8.05pt;z-index:251609088;mso-position-horizontal-relative:page" filled="f" strokeweight=".72pt">
            <w10:wrap anchorx="page"/>
          </v:rect>
        </w:pict>
      </w:r>
      <w:r w:rsidR="00DB3251">
        <w:t>Sección A: INFORMACIÓN SOBRE EL OPERADOR ECONÓMICO</w:t>
      </w:r>
    </w:p>
    <w:p w:rsidR="006F55CB" w:rsidRDefault="00DB3251">
      <w:pPr>
        <w:pStyle w:val="Prrafodelista"/>
        <w:numPr>
          <w:ilvl w:val="2"/>
          <w:numId w:val="6"/>
        </w:numPr>
        <w:tabs>
          <w:tab w:val="left" w:pos="1551"/>
          <w:tab w:val="left" w:pos="1552"/>
        </w:tabs>
        <w:spacing w:before="39"/>
        <w:ind w:hanging="359"/>
        <w:rPr>
          <w:sz w:val="18"/>
        </w:rPr>
      </w:pPr>
      <w:r>
        <w:rPr>
          <w:sz w:val="18"/>
        </w:rPr>
        <w:t>Identificación</w:t>
      </w:r>
    </w:p>
    <w:p w:rsidR="006F55CB" w:rsidRDefault="00DB3251">
      <w:pPr>
        <w:pStyle w:val="Textoindependiente"/>
        <w:spacing w:before="42" w:line="285" w:lineRule="auto"/>
        <w:ind w:left="1551" w:right="173"/>
      </w:pPr>
      <w:r>
        <w:t>Como n º de IVA se deberá indicar el NIF o CIF (ciudadanos o empresas españolas), el NIE (ciudadanos extranjeros residentes en España), y el VIES o DUNS (empresas extranjeras).</w:t>
      </w:r>
    </w:p>
    <w:p w:rsidR="006F55CB" w:rsidRDefault="00DB3251">
      <w:pPr>
        <w:pStyle w:val="Prrafodelista"/>
        <w:numPr>
          <w:ilvl w:val="2"/>
          <w:numId w:val="6"/>
        </w:numPr>
        <w:tabs>
          <w:tab w:val="left" w:pos="1551"/>
          <w:tab w:val="left" w:pos="1552"/>
        </w:tabs>
        <w:spacing w:before="4"/>
        <w:ind w:hanging="359"/>
        <w:rPr>
          <w:sz w:val="18"/>
        </w:rPr>
      </w:pPr>
      <w:r>
        <w:rPr>
          <w:sz w:val="18"/>
        </w:rPr>
        <w:t>Información</w:t>
      </w:r>
      <w:r>
        <w:rPr>
          <w:spacing w:val="-3"/>
          <w:sz w:val="18"/>
        </w:rPr>
        <w:t xml:space="preserve"> </w:t>
      </w:r>
      <w:r>
        <w:rPr>
          <w:sz w:val="18"/>
        </w:rPr>
        <w:t>general</w:t>
      </w:r>
    </w:p>
    <w:p w:rsidR="006F55CB" w:rsidRDefault="00DB3251">
      <w:pPr>
        <w:pStyle w:val="Prrafodelista"/>
        <w:numPr>
          <w:ilvl w:val="2"/>
          <w:numId w:val="6"/>
        </w:numPr>
        <w:tabs>
          <w:tab w:val="left" w:pos="1551"/>
          <w:tab w:val="left" w:pos="1552"/>
        </w:tabs>
        <w:spacing w:before="40"/>
        <w:ind w:hanging="359"/>
        <w:rPr>
          <w:sz w:val="18"/>
        </w:rPr>
      </w:pPr>
      <w:r>
        <w:rPr>
          <w:sz w:val="18"/>
        </w:rPr>
        <w:t>Forma de</w:t>
      </w:r>
      <w:r>
        <w:rPr>
          <w:spacing w:val="-2"/>
          <w:sz w:val="18"/>
        </w:rPr>
        <w:t xml:space="preserve"> </w:t>
      </w:r>
      <w:r>
        <w:rPr>
          <w:sz w:val="18"/>
        </w:rPr>
        <w:t>participación</w:t>
      </w:r>
    </w:p>
    <w:p w:rsidR="006F55CB" w:rsidRDefault="006F55CB">
      <w:pPr>
        <w:pStyle w:val="Textoindependiente"/>
        <w:rPr>
          <w:sz w:val="17"/>
        </w:rPr>
      </w:pPr>
    </w:p>
    <w:p w:rsidR="006F55CB" w:rsidRDefault="009A02CF">
      <w:pPr>
        <w:pStyle w:val="Textoindependiente"/>
        <w:spacing w:before="94"/>
        <w:ind w:left="959"/>
      </w:pPr>
      <w:r w:rsidRPr="009A02CF">
        <w:pict>
          <v:rect id="_x0000_s1078" style="position:absolute;left:0;text-align:left;margin-left:61.7pt;margin-top:5.8pt;width:8.05pt;height:8.05pt;z-index:251610112;mso-position-horizontal-relative:page" filled="f" strokeweight=".72pt">
            <w10:wrap anchorx="page"/>
          </v:rect>
        </w:pict>
      </w:r>
      <w:r w:rsidR="00DB3251">
        <w:t>Sección B: INFORMACIÓN SOBRE LOS RERESENTANTES DEL OPERADOR ECONÓMICO</w:t>
      </w:r>
    </w:p>
    <w:p w:rsidR="006F55CB" w:rsidRDefault="00DB3251">
      <w:pPr>
        <w:pStyle w:val="Prrafodelista"/>
        <w:numPr>
          <w:ilvl w:val="2"/>
          <w:numId w:val="6"/>
        </w:numPr>
        <w:tabs>
          <w:tab w:val="left" w:pos="1551"/>
          <w:tab w:val="left" w:pos="1552"/>
        </w:tabs>
        <w:spacing w:before="42"/>
        <w:ind w:hanging="359"/>
        <w:rPr>
          <w:sz w:val="18"/>
        </w:rPr>
      </w:pPr>
      <w:r>
        <w:rPr>
          <w:sz w:val="18"/>
        </w:rPr>
        <w:t>Representación, en su caso (datos del</w:t>
      </w:r>
      <w:r>
        <w:rPr>
          <w:spacing w:val="-2"/>
          <w:sz w:val="18"/>
        </w:rPr>
        <w:t xml:space="preserve"> </w:t>
      </w:r>
      <w:r>
        <w:rPr>
          <w:sz w:val="18"/>
        </w:rPr>
        <w:t>representante)</w:t>
      </w:r>
    </w:p>
    <w:p w:rsidR="006F55CB" w:rsidRDefault="006F55CB">
      <w:pPr>
        <w:pStyle w:val="Textoindependiente"/>
        <w:rPr>
          <w:sz w:val="17"/>
        </w:rPr>
      </w:pPr>
    </w:p>
    <w:p w:rsidR="006F55CB" w:rsidRDefault="009A02CF">
      <w:pPr>
        <w:pStyle w:val="Textoindependiente"/>
        <w:spacing w:before="94"/>
        <w:ind w:left="959"/>
      </w:pPr>
      <w:r w:rsidRPr="009A02CF">
        <w:pict>
          <v:rect id="_x0000_s1077" style="position:absolute;left:0;text-align:left;margin-left:61.7pt;margin-top:5.8pt;width:8.05pt;height:8.05pt;z-index:251611136;mso-position-horizontal-relative:page" filled="f" strokeweight=".72pt">
            <w10:wrap anchorx="page"/>
          </v:rect>
        </w:pict>
      </w:r>
      <w:r w:rsidR="00DB3251">
        <w:t>Sección C: INFORMACIÓN SOBRE EL RECURSO A LA CAPACIDAD DE OTRAS ENTIDADES</w:t>
      </w:r>
    </w:p>
    <w:p w:rsidR="006F55CB" w:rsidRDefault="00DB3251">
      <w:pPr>
        <w:pStyle w:val="Prrafodelista"/>
        <w:numPr>
          <w:ilvl w:val="2"/>
          <w:numId w:val="6"/>
        </w:numPr>
        <w:tabs>
          <w:tab w:val="left" w:pos="1573"/>
          <w:tab w:val="left" w:pos="1574"/>
        </w:tabs>
        <w:spacing w:before="40"/>
        <w:ind w:left="1573" w:hanging="381"/>
        <w:rPr>
          <w:sz w:val="18"/>
        </w:rPr>
      </w:pPr>
      <w:r>
        <w:rPr>
          <w:sz w:val="18"/>
        </w:rPr>
        <w:t>Recurso (Sí o</w:t>
      </w:r>
      <w:r>
        <w:rPr>
          <w:spacing w:val="-2"/>
          <w:sz w:val="18"/>
        </w:rPr>
        <w:t xml:space="preserve"> </w:t>
      </w:r>
      <w:r>
        <w:rPr>
          <w:sz w:val="18"/>
        </w:rPr>
        <w:t>No)</w:t>
      </w:r>
    </w:p>
    <w:p w:rsidR="006F55CB" w:rsidRDefault="006F55CB">
      <w:pPr>
        <w:pStyle w:val="Textoindependiente"/>
        <w:rPr>
          <w:sz w:val="17"/>
        </w:rPr>
      </w:pPr>
    </w:p>
    <w:p w:rsidR="006F55CB" w:rsidRDefault="009A02CF">
      <w:pPr>
        <w:pStyle w:val="Textoindependiente"/>
        <w:spacing w:before="94"/>
        <w:ind w:left="959"/>
      </w:pPr>
      <w:r w:rsidRPr="009A02CF">
        <w:pict>
          <v:rect id="_x0000_s1076" style="position:absolute;left:0;text-align:left;margin-left:61.7pt;margin-top:5.8pt;width:8.05pt;height:8.05pt;z-index:251612160;mso-position-horizontal-relative:page" filled="f" strokeweight=".72pt">
            <w10:wrap anchorx="page"/>
          </v:rect>
        </w:pict>
      </w:r>
      <w:r w:rsidR="00DB3251">
        <w:t>Sección D: INFORMACIÓN RELATIVA A LOS SUBCONTRATISTAS</w:t>
      </w:r>
    </w:p>
    <w:p w:rsidR="006F55CB" w:rsidRDefault="00DB3251">
      <w:pPr>
        <w:pStyle w:val="Prrafodelista"/>
        <w:numPr>
          <w:ilvl w:val="2"/>
          <w:numId w:val="6"/>
        </w:numPr>
        <w:tabs>
          <w:tab w:val="left" w:pos="1573"/>
          <w:tab w:val="left" w:pos="1574"/>
        </w:tabs>
        <w:spacing w:before="42"/>
        <w:ind w:left="1573" w:hanging="381"/>
        <w:rPr>
          <w:sz w:val="18"/>
        </w:rPr>
      </w:pPr>
      <w:r>
        <w:rPr>
          <w:sz w:val="18"/>
        </w:rPr>
        <w:t>Subcontratación (Sí o No y, en caso afirmativo, indicación de lo s subcontratistas</w:t>
      </w:r>
      <w:r>
        <w:rPr>
          <w:spacing w:val="-13"/>
          <w:sz w:val="18"/>
        </w:rPr>
        <w:t xml:space="preserve"> </w:t>
      </w:r>
      <w:r>
        <w:rPr>
          <w:sz w:val="18"/>
        </w:rPr>
        <w:t>conocidos)</w:t>
      </w:r>
    </w:p>
    <w:p w:rsidR="006F55CB" w:rsidRDefault="006F55CB">
      <w:pPr>
        <w:pStyle w:val="Textoindependiente"/>
        <w:spacing w:before="6"/>
        <w:rPr>
          <w:sz w:val="16"/>
        </w:rPr>
      </w:pPr>
    </w:p>
    <w:p w:rsidR="006F55CB" w:rsidRDefault="009A02CF">
      <w:pPr>
        <w:pStyle w:val="Textoindependiente"/>
        <w:spacing w:before="94" w:line="290" w:lineRule="auto"/>
        <w:ind w:left="651" w:right="173" w:hanging="94"/>
        <w:jc w:val="both"/>
      </w:pPr>
      <w:r w:rsidRPr="009A02CF">
        <w:pict>
          <v:rect id="_x0000_s1075" style="position:absolute;left:0;text-align:left;margin-left:43.7pt;margin-top:5.8pt;width:8.05pt;height:8.05pt;z-index:251613184;mso-position-horizontal-relative:page" filled="f" strokeweight=".72pt">
            <w10:wrap anchorx="page"/>
          </v:rect>
        </w:pict>
      </w:r>
      <w:r w:rsidR="00DB3251">
        <w:rPr>
          <w:b/>
        </w:rPr>
        <w:t xml:space="preserve">PARTE III: MOTIVOS DE EXCLUSIÓN </w:t>
      </w:r>
      <w:r w:rsidR="00DB3251">
        <w:t>(en el servicio electrónico DEUC los campos de los apartados A, B y C de esta parte vienen por defecto con el valor 'No' y tienen la utilidad de que el operador pueda comprobar que no se encuentra en causa de prohibición de contratar o que, en caso de encontrarse en alguna, puede justificar la excepción)</w:t>
      </w:r>
    </w:p>
    <w:p w:rsidR="006F55CB" w:rsidRDefault="006F55CB">
      <w:pPr>
        <w:pStyle w:val="Textoindependiente"/>
        <w:spacing w:before="3"/>
        <w:rPr>
          <w:sz w:val="13"/>
        </w:rPr>
      </w:pPr>
    </w:p>
    <w:p w:rsidR="006F55CB" w:rsidRDefault="009A02CF">
      <w:pPr>
        <w:pStyle w:val="Textoindependiente"/>
        <w:spacing w:before="94" w:line="285" w:lineRule="auto"/>
        <w:ind w:left="1372" w:right="173" w:firstLine="28"/>
      </w:pPr>
      <w:r w:rsidRPr="009A02CF">
        <w:pict>
          <v:rect id="_x0000_s1074" style="position:absolute;left:0;text-align:left;margin-left:79.1pt;margin-top:5.8pt;width:8.05pt;height:8.05pt;z-index:251614208;mso-position-horizontal-relative:page" filled="f" strokeweight=".72pt">
            <w10:wrap anchorx="page"/>
          </v:rect>
        </w:pict>
      </w:r>
      <w:r w:rsidR="00DB3251">
        <w:t xml:space="preserve">Sección A: MOTIVOS REFERIDOS A CONDENAS PENALES. </w:t>
      </w:r>
      <w:proofErr w:type="gramStart"/>
      <w:r w:rsidR="00DB3251">
        <w:t>Motivos referidos a condenas penales establecidos en el art.</w:t>
      </w:r>
      <w:proofErr w:type="gramEnd"/>
      <w:r w:rsidR="00DB3251">
        <w:t xml:space="preserve"> 57, apartado 1, de la Directiva</w:t>
      </w:r>
    </w:p>
    <w:p w:rsidR="006F55CB" w:rsidRDefault="006F55CB">
      <w:pPr>
        <w:pStyle w:val="Textoindependiente"/>
        <w:spacing w:before="7"/>
        <w:rPr>
          <w:sz w:val="13"/>
        </w:rPr>
      </w:pPr>
    </w:p>
    <w:p w:rsidR="006F55CB" w:rsidRDefault="009A02CF">
      <w:pPr>
        <w:pStyle w:val="Textoindependiente"/>
        <w:spacing w:before="94"/>
        <w:ind w:left="1371"/>
      </w:pPr>
      <w:r w:rsidRPr="009A02CF">
        <w:pict>
          <v:rect id="_x0000_s1073" style="position:absolute;left:0;text-align:left;margin-left:79.7pt;margin-top:5.8pt;width:8.05pt;height:8.05pt;z-index:251615232;mso-position-horizontal-relative:page" filled="f" strokeweight=".72pt">
            <w10:wrap anchorx="page"/>
          </v:rect>
        </w:pict>
      </w:r>
      <w:r w:rsidR="00DB3251">
        <w:t xml:space="preserve">Sección B: MOTIVOS REFERIDOS AL PAGO DE IMPUESTOS O DE COTIZACIONES A LA SEG. </w:t>
      </w:r>
      <w:proofErr w:type="gramStart"/>
      <w:r w:rsidR="00DB3251">
        <w:t>SOCIAL.</w:t>
      </w:r>
      <w:proofErr w:type="gramEnd"/>
      <w:r w:rsidR="00DB3251">
        <w:t xml:space="preserve"> Pago</w:t>
      </w:r>
    </w:p>
    <w:p w:rsidR="006F55CB" w:rsidRDefault="00DB3251">
      <w:pPr>
        <w:pStyle w:val="Textoindependiente"/>
        <w:spacing w:before="39"/>
        <w:ind w:left="1372"/>
      </w:pPr>
      <w:proofErr w:type="gramStart"/>
      <w:r>
        <w:t>de</w:t>
      </w:r>
      <w:proofErr w:type="gramEnd"/>
      <w:r>
        <w:t xml:space="preserve"> impuestos o de cotizaciones a la Seguridad Social (declara cumplimiento de obligaciones)</w:t>
      </w:r>
    </w:p>
    <w:p w:rsidR="006F55CB" w:rsidRDefault="006F55CB">
      <w:pPr>
        <w:pStyle w:val="Textoindependiente"/>
        <w:spacing w:before="11"/>
        <w:rPr>
          <w:sz w:val="16"/>
        </w:rPr>
      </w:pPr>
    </w:p>
    <w:p w:rsidR="006F55CB" w:rsidRDefault="009A02CF">
      <w:pPr>
        <w:pStyle w:val="Textoindependiente"/>
        <w:spacing w:before="94"/>
        <w:ind w:left="1323"/>
      </w:pPr>
      <w:r w:rsidRPr="009A02CF">
        <w:pict>
          <v:rect id="_x0000_s1072" style="position:absolute;left:0;text-align:left;margin-left:79.7pt;margin-top:5.8pt;width:8.05pt;height:8.05pt;z-index:251616256;mso-position-horizontal-relative:page" filled="f" strokeweight=".72pt">
            <w10:wrap anchorx="page"/>
          </v:rect>
        </w:pict>
      </w:r>
      <w:r w:rsidR="00DB3251">
        <w:t>Sección C: MOTIVOS REFERIDOS A LA INSOLVENCIA, LOS CONFLICTOS DE INTERESES O LA FALTA</w:t>
      </w:r>
    </w:p>
    <w:p w:rsidR="006F55CB" w:rsidRDefault="00DB3251">
      <w:pPr>
        <w:pStyle w:val="Textoindependiente"/>
        <w:spacing w:before="42"/>
        <w:ind w:left="1371"/>
      </w:pPr>
      <w:proofErr w:type="gramStart"/>
      <w:r>
        <w:t>PROFESIONAL.</w:t>
      </w:r>
      <w:proofErr w:type="gramEnd"/>
      <w:r>
        <w:t xml:space="preserve"> Información relativa a toda posible insolvencia, conflicto de intereses o falta profesional</w:t>
      </w:r>
    </w:p>
    <w:p w:rsidR="006F55CB" w:rsidRDefault="006F55CB">
      <w:pPr>
        <w:pStyle w:val="Textoindependiente"/>
        <w:spacing w:before="11"/>
        <w:rPr>
          <w:sz w:val="16"/>
        </w:rPr>
      </w:pPr>
    </w:p>
    <w:p w:rsidR="006F55CB" w:rsidRDefault="009A02CF">
      <w:pPr>
        <w:pStyle w:val="Textoindependiente"/>
        <w:spacing w:before="94"/>
        <w:ind w:left="1314"/>
      </w:pPr>
      <w:r w:rsidRPr="009A02CF">
        <w:pict>
          <v:rect id="_x0000_s1071" style="position:absolute;left:0;text-align:left;margin-left:79.7pt;margin-top:5.8pt;width:8.05pt;height:8.05pt;z-index:251617280;mso-position-horizontal-relative:page" filled="f" strokeweight=".72pt">
            <w10:wrap anchorx="page"/>
          </v:rect>
        </w:pict>
      </w:r>
      <w:r w:rsidR="00DB3251">
        <w:t>Sección D: OTROS MOTIVOS DE EXCLUSIÓN QUE ESTÉN PREVISTOS EN LA LEGISLACIÓN NACIONAL.</w:t>
      </w:r>
    </w:p>
    <w:p w:rsidR="006F55CB" w:rsidRDefault="00DB3251">
      <w:pPr>
        <w:pStyle w:val="Textoindependiente"/>
        <w:spacing w:before="39"/>
        <w:ind w:left="1372"/>
      </w:pPr>
      <w:r>
        <w:t>Motivos de exclusión puramente nacionales (si los hay, declaración al respecto)</w:t>
      </w:r>
    </w:p>
    <w:p w:rsidR="006F55CB" w:rsidRDefault="006F55CB">
      <w:pPr>
        <w:pStyle w:val="Textoindependiente"/>
        <w:rPr>
          <w:sz w:val="20"/>
        </w:rPr>
      </w:pPr>
    </w:p>
    <w:p w:rsidR="006F55CB" w:rsidRDefault="006F55CB">
      <w:pPr>
        <w:pStyle w:val="Textoindependiente"/>
        <w:spacing w:before="2"/>
      </w:pPr>
    </w:p>
    <w:p w:rsidR="006F55CB" w:rsidRDefault="009A02CF">
      <w:pPr>
        <w:pStyle w:val="Heading2"/>
        <w:spacing w:before="95"/>
        <w:ind w:left="599"/>
      </w:pPr>
      <w:r w:rsidRPr="009A02CF">
        <w:pict>
          <v:rect id="_x0000_s1070" style="position:absolute;left:0;text-align:left;margin-left:43.7pt;margin-top:5.85pt;width:8.05pt;height:8.05pt;z-index:251618304;mso-position-horizontal-relative:page" filled="f" strokeweight=".72pt">
            <w10:wrap anchorx="page"/>
          </v:rect>
        </w:pict>
      </w:r>
      <w:r w:rsidR="00DB3251">
        <w:t>PARTE IV: CRITERIOS DE SELECCIÓN</w:t>
      </w:r>
    </w:p>
    <w:p w:rsidR="006F55CB" w:rsidRDefault="006F55CB">
      <w:pPr>
        <w:pStyle w:val="Textoindependiente"/>
        <w:spacing w:before="7"/>
        <w:rPr>
          <w:b/>
          <w:sz w:val="25"/>
        </w:rPr>
      </w:pPr>
    </w:p>
    <w:p w:rsidR="006F55CB" w:rsidRDefault="009A02CF">
      <w:pPr>
        <w:pStyle w:val="Prrafodelista"/>
        <w:numPr>
          <w:ilvl w:val="0"/>
          <w:numId w:val="5"/>
        </w:numPr>
        <w:tabs>
          <w:tab w:val="left" w:pos="1268"/>
          <w:tab w:val="left" w:pos="1269"/>
        </w:tabs>
        <w:spacing w:before="0"/>
        <w:ind w:hanging="359"/>
        <w:rPr>
          <w:sz w:val="18"/>
        </w:rPr>
      </w:pPr>
      <w:r w:rsidRPr="009A02CF">
        <w:pict>
          <v:rect id="_x0000_s1069" style="position:absolute;left:0;text-align:left;margin-left:79.7pt;margin-top:1.1pt;width:8.05pt;height:8.05pt;z-index:-251671552;mso-position-horizontal-relative:page" filled="f" strokeweight=".72pt">
            <w10:wrap anchorx="page"/>
          </v:rect>
        </w:pict>
      </w:r>
      <w:r w:rsidR="00DB3251">
        <w:rPr>
          <w:sz w:val="18"/>
        </w:rPr>
        <w:t>OPCIÓN 1: INDICACIÓN GLOBAL DE CUMPLIMIENTO DE TODOS LOS CRITERIOS DE</w:t>
      </w:r>
      <w:r w:rsidR="00DB3251">
        <w:rPr>
          <w:spacing w:val="-7"/>
          <w:sz w:val="18"/>
        </w:rPr>
        <w:t xml:space="preserve"> </w:t>
      </w:r>
      <w:r w:rsidR="00DB3251">
        <w:rPr>
          <w:sz w:val="18"/>
        </w:rPr>
        <w:t>SELECCIÓN</w:t>
      </w:r>
    </w:p>
    <w:p w:rsidR="006F55CB" w:rsidRDefault="006F55CB">
      <w:pPr>
        <w:pStyle w:val="Textoindependiente"/>
        <w:spacing w:before="2"/>
        <w:rPr>
          <w:sz w:val="25"/>
        </w:rPr>
      </w:pPr>
    </w:p>
    <w:p w:rsidR="006F55CB" w:rsidRDefault="009A02CF">
      <w:pPr>
        <w:pStyle w:val="Prrafodelista"/>
        <w:numPr>
          <w:ilvl w:val="0"/>
          <w:numId w:val="5"/>
        </w:numPr>
        <w:tabs>
          <w:tab w:val="left" w:pos="1273"/>
          <w:tab w:val="left" w:pos="1274"/>
        </w:tabs>
        <w:spacing w:before="0" w:line="285" w:lineRule="auto"/>
        <w:ind w:right="173" w:hanging="359"/>
        <w:rPr>
          <w:sz w:val="18"/>
        </w:rPr>
      </w:pPr>
      <w:r w:rsidRPr="009A02CF">
        <w:pict>
          <v:rect id="_x0000_s1068" style="position:absolute;left:0;text-align:left;margin-left:79.7pt;margin-top:1.1pt;width:8.05pt;height:8.05pt;z-index:-251670528;mso-position-horizontal-relative:page" filled="f" strokeweight=".72pt">
            <w10:wrap anchorx="page"/>
          </v:rect>
        </w:pict>
      </w:r>
      <w:r w:rsidR="00DB3251">
        <w:rPr>
          <w:sz w:val="18"/>
        </w:rPr>
        <w:t>OPCIÓN 2: El poder adjudicador exige la declaración de cumplimiento de los criterios específicamente (cumplimentar todas las secciones)</w:t>
      </w:r>
    </w:p>
    <w:p w:rsidR="006F55CB" w:rsidRDefault="006F55CB">
      <w:pPr>
        <w:pStyle w:val="Textoindependiente"/>
        <w:spacing w:before="9"/>
        <w:rPr>
          <w:sz w:val="21"/>
        </w:rPr>
      </w:pPr>
    </w:p>
    <w:p w:rsidR="006F55CB" w:rsidRDefault="00DB3251">
      <w:pPr>
        <w:pStyle w:val="Prrafodelista"/>
        <w:numPr>
          <w:ilvl w:val="1"/>
          <w:numId w:val="5"/>
        </w:numPr>
        <w:tabs>
          <w:tab w:val="left" w:pos="1731"/>
          <w:tab w:val="left" w:pos="1732"/>
        </w:tabs>
        <w:spacing w:before="1" w:line="290" w:lineRule="auto"/>
        <w:ind w:right="173"/>
        <w:rPr>
          <w:sz w:val="18"/>
        </w:rPr>
      </w:pPr>
      <w:r>
        <w:rPr>
          <w:sz w:val="18"/>
        </w:rPr>
        <w:t>Sección A: IDONEIDAD: (información referida a la inscripción en el Registro Mercantil u oficial o disponibilidad de autorizaciones</w:t>
      </w:r>
      <w:r>
        <w:rPr>
          <w:spacing w:val="-1"/>
          <w:sz w:val="18"/>
        </w:rPr>
        <w:t xml:space="preserve"> </w:t>
      </w:r>
      <w:r>
        <w:rPr>
          <w:sz w:val="18"/>
        </w:rPr>
        <w:t>habilitantes).</w:t>
      </w:r>
    </w:p>
    <w:p w:rsidR="006F55CB" w:rsidRDefault="00DB3251">
      <w:pPr>
        <w:pStyle w:val="Prrafodelista"/>
        <w:numPr>
          <w:ilvl w:val="1"/>
          <w:numId w:val="5"/>
        </w:numPr>
        <w:tabs>
          <w:tab w:val="left" w:pos="1731"/>
          <w:tab w:val="left" w:pos="1732"/>
        </w:tabs>
        <w:spacing w:before="0" w:line="290" w:lineRule="auto"/>
        <w:ind w:right="173"/>
        <w:rPr>
          <w:sz w:val="18"/>
        </w:rPr>
      </w:pPr>
      <w:r>
        <w:rPr>
          <w:sz w:val="18"/>
        </w:rPr>
        <w:t xml:space="preserve">Sección B: SOLVENCIA ECONÓMICA Y FINANCIERA (datos a facilitar según las indicaciones </w:t>
      </w:r>
      <w:proofErr w:type="gramStart"/>
      <w:r>
        <w:rPr>
          <w:sz w:val="18"/>
        </w:rPr>
        <w:t>del</w:t>
      </w:r>
      <w:proofErr w:type="gramEnd"/>
      <w:r>
        <w:rPr>
          <w:sz w:val="18"/>
        </w:rPr>
        <w:t xml:space="preserve"> pliego, anuncio o</w:t>
      </w:r>
      <w:r>
        <w:rPr>
          <w:spacing w:val="-2"/>
          <w:sz w:val="18"/>
        </w:rPr>
        <w:t xml:space="preserve"> </w:t>
      </w:r>
      <w:r>
        <w:rPr>
          <w:sz w:val="18"/>
        </w:rPr>
        <w:t>invitación).</w:t>
      </w:r>
    </w:p>
    <w:p w:rsidR="006F55CB" w:rsidRDefault="00DB3251">
      <w:pPr>
        <w:pStyle w:val="Prrafodelista"/>
        <w:numPr>
          <w:ilvl w:val="1"/>
          <w:numId w:val="5"/>
        </w:numPr>
        <w:tabs>
          <w:tab w:val="left" w:pos="1731"/>
          <w:tab w:val="left" w:pos="1732"/>
        </w:tabs>
        <w:spacing w:before="0" w:line="290" w:lineRule="auto"/>
        <w:ind w:right="175"/>
        <w:rPr>
          <w:sz w:val="18"/>
        </w:rPr>
      </w:pPr>
      <w:r>
        <w:rPr>
          <w:sz w:val="18"/>
        </w:rPr>
        <w:t xml:space="preserve">Sección C: CAPACIDAD TÉCNICA Y PROFESIONAL (datos a facilitar según las indicaciones </w:t>
      </w:r>
      <w:proofErr w:type="gramStart"/>
      <w:r>
        <w:rPr>
          <w:sz w:val="18"/>
        </w:rPr>
        <w:t>del</w:t>
      </w:r>
      <w:proofErr w:type="gramEnd"/>
      <w:r>
        <w:rPr>
          <w:sz w:val="18"/>
        </w:rPr>
        <w:t xml:space="preserve"> pliego, anuncio o</w:t>
      </w:r>
      <w:r>
        <w:rPr>
          <w:spacing w:val="-2"/>
          <w:sz w:val="18"/>
        </w:rPr>
        <w:t xml:space="preserve"> </w:t>
      </w:r>
      <w:r>
        <w:rPr>
          <w:sz w:val="18"/>
        </w:rPr>
        <w:t>invitación).</w:t>
      </w:r>
    </w:p>
    <w:p w:rsidR="006F55CB" w:rsidRDefault="00DB3251">
      <w:pPr>
        <w:pStyle w:val="Prrafodelista"/>
        <w:numPr>
          <w:ilvl w:val="1"/>
          <w:numId w:val="5"/>
        </w:numPr>
        <w:tabs>
          <w:tab w:val="left" w:pos="1731"/>
          <w:tab w:val="left" w:pos="1732"/>
          <w:tab w:val="left" w:pos="2576"/>
          <w:tab w:val="left" w:pos="4064"/>
          <w:tab w:val="left" w:pos="4515"/>
          <w:tab w:val="left" w:pos="6294"/>
          <w:tab w:val="left" w:pos="6747"/>
          <w:tab w:val="left" w:pos="7170"/>
          <w:tab w:val="left" w:pos="8151"/>
          <w:tab w:val="left" w:pos="9459"/>
          <w:tab w:val="left" w:pos="9910"/>
        </w:tabs>
        <w:spacing w:before="0" w:line="290" w:lineRule="auto"/>
        <w:ind w:right="178"/>
        <w:rPr>
          <w:sz w:val="18"/>
        </w:rPr>
      </w:pPr>
      <w:r>
        <w:rPr>
          <w:sz w:val="18"/>
        </w:rPr>
        <w:t>Sección</w:t>
      </w:r>
      <w:r>
        <w:rPr>
          <w:sz w:val="18"/>
        </w:rPr>
        <w:tab/>
        <w:t xml:space="preserve">D:  </w:t>
      </w:r>
      <w:r>
        <w:rPr>
          <w:spacing w:val="45"/>
          <w:sz w:val="18"/>
        </w:rPr>
        <w:t xml:space="preserve"> </w:t>
      </w:r>
      <w:r>
        <w:rPr>
          <w:sz w:val="18"/>
        </w:rPr>
        <w:t>SISTEMAS</w:t>
      </w:r>
      <w:r>
        <w:rPr>
          <w:sz w:val="18"/>
        </w:rPr>
        <w:tab/>
        <w:t>DE</w:t>
      </w:r>
      <w:r>
        <w:rPr>
          <w:sz w:val="18"/>
        </w:rPr>
        <w:tab/>
        <w:t>ASEGURAMIENTO</w:t>
      </w:r>
      <w:r>
        <w:rPr>
          <w:sz w:val="18"/>
        </w:rPr>
        <w:tab/>
        <w:t>DE</w:t>
      </w:r>
      <w:r>
        <w:rPr>
          <w:sz w:val="18"/>
        </w:rPr>
        <w:tab/>
        <w:t>LA</w:t>
      </w:r>
      <w:r>
        <w:rPr>
          <w:sz w:val="18"/>
        </w:rPr>
        <w:tab/>
        <w:t>CALIDAD</w:t>
      </w:r>
      <w:r>
        <w:rPr>
          <w:sz w:val="18"/>
        </w:rPr>
        <w:tab/>
        <w:t xml:space="preserve">Y  </w:t>
      </w:r>
      <w:r>
        <w:rPr>
          <w:spacing w:val="45"/>
          <w:sz w:val="18"/>
        </w:rPr>
        <w:t xml:space="preserve"> </w:t>
      </w:r>
      <w:r>
        <w:rPr>
          <w:sz w:val="18"/>
        </w:rPr>
        <w:t>NORMAS</w:t>
      </w:r>
      <w:r>
        <w:rPr>
          <w:sz w:val="18"/>
        </w:rPr>
        <w:tab/>
        <w:t>DE</w:t>
      </w:r>
      <w:r>
        <w:rPr>
          <w:sz w:val="18"/>
        </w:rPr>
        <w:tab/>
      </w:r>
      <w:r>
        <w:rPr>
          <w:spacing w:val="-1"/>
          <w:sz w:val="18"/>
        </w:rPr>
        <w:t xml:space="preserve">GESTIÓN </w:t>
      </w:r>
      <w:r>
        <w:rPr>
          <w:sz w:val="18"/>
        </w:rPr>
        <w:t>MEDIOAMBIENTAL.</w:t>
      </w:r>
    </w:p>
    <w:p w:rsidR="00C24892" w:rsidRDefault="00C24892" w:rsidP="00C24892">
      <w:pPr>
        <w:pStyle w:val="Prrafodelista"/>
        <w:tabs>
          <w:tab w:val="left" w:pos="1731"/>
          <w:tab w:val="left" w:pos="1732"/>
          <w:tab w:val="left" w:pos="2576"/>
          <w:tab w:val="left" w:pos="4064"/>
          <w:tab w:val="left" w:pos="4515"/>
          <w:tab w:val="left" w:pos="6294"/>
          <w:tab w:val="left" w:pos="6747"/>
          <w:tab w:val="left" w:pos="7170"/>
          <w:tab w:val="left" w:pos="8151"/>
          <w:tab w:val="left" w:pos="9459"/>
          <w:tab w:val="left" w:pos="9910"/>
        </w:tabs>
        <w:spacing w:before="0" w:line="290" w:lineRule="auto"/>
        <w:ind w:left="1732" w:right="178" w:firstLine="0"/>
        <w:rPr>
          <w:sz w:val="18"/>
        </w:rPr>
      </w:pPr>
    </w:p>
    <w:p w:rsidR="006F55CB" w:rsidRDefault="006F55CB">
      <w:pPr>
        <w:pStyle w:val="Textoindependiente"/>
        <w:spacing w:before="1"/>
        <w:rPr>
          <w:sz w:val="13"/>
        </w:rPr>
      </w:pPr>
    </w:p>
    <w:p w:rsidR="006F55CB" w:rsidRDefault="009A02CF">
      <w:pPr>
        <w:pStyle w:val="Heading2"/>
        <w:spacing w:before="94"/>
        <w:ind w:left="599"/>
      </w:pPr>
      <w:r w:rsidRPr="009A02CF">
        <w:lastRenderedPageBreak/>
        <w:pict>
          <v:rect id="_x0000_s1067" style="position:absolute;left:0;text-align:left;margin-left:43.7pt;margin-top:6.05pt;width:8.05pt;height:8.05pt;z-index:251619328;mso-position-horizontal-relative:page" filled="f" strokeweight=".72pt">
            <w10:wrap anchorx="page"/>
          </v:rect>
        </w:pict>
      </w:r>
      <w:r w:rsidR="00DB3251">
        <w:t>PARTE V: REDUCCIÓN DEL NÚMERO DE CANDIDATOS CUALIFICADOS.</w:t>
      </w:r>
    </w:p>
    <w:p w:rsidR="006F55CB" w:rsidRDefault="006F55CB">
      <w:pPr>
        <w:pStyle w:val="Textoindependiente"/>
        <w:rPr>
          <w:b/>
          <w:sz w:val="20"/>
        </w:rPr>
      </w:pPr>
    </w:p>
    <w:p w:rsidR="006F55CB" w:rsidRDefault="006F55CB">
      <w:pPr>
        <w:pStyle w:val="Textoindependiente"/>
        <w:spacing w:before="9"/>
        <w:rPr>
          <w:b/>
          <w:sz w:val="16"/>
        </w:rPr>
      </w:pPr>
    </w:p>
    <w:p w:rsidR="006F55CB" w:rsidRDefault="009A02CF">
      <w:pPr>
        <w:pStyle w:val="Textoindependiente"/>
        <w:spacing w:before="94" w:line="295" w:lineRule="auto"/>
        <w:ind w:left="652" w:right="173" w:hanging="49"/>
      </w:pPr>
      <w:r w:rsidRPr="009A02CF">
        <w:pict>
          <v:rect id="_x0000_s1066" style="position:absolute;left:0;text-align:left;margin-left:43.7pt;margin-top:5.8pt;width:8.05pt;height:8.05pt;z-index:251620352;mso-position-horizontal-relative:page" filled="f" strokeweight=".72pt">
            <w10:wrap anchorx="page"/>
          </v:rect>
        </w:pict>
      </w:r>
      <w:r w:rsidR="00DB3251">
        <w:rPr>
          <w:b/>
        </w:rPr>
        <w:t xml:space="preserve">PARTE VI: DECLARACIONES FINALES </w:t>
      </w:r>
      <w:r w:rsidR="00DB3251">
        <w:t>(declaración responsable de veracidad y disponibilidad de documentos acreditativos de la información facilitada, y consentimiento de acceso a la misma por el poder adjudicador)</w:t>
      </w:r>
    </w:p>
    <w:p w:rsidR="006F55CB" w:rsidRDefault="006F55CB">
      <w:pPr>
        <w:pStyle w:val="Textoindependiente"/>
        <w:rPr>
          <w:sz w:val="20"/>
        </w:rPr>
      </w:pPr>
    </w:p>
    <w:p w:rsidR="006F55CB" w:rsidRDefault="006F55CB">
      <w:pPr>
        <w:pStyle w:val="Textoindependiente"/>
        <w:rPr>
          <w:sz w:val="20"/>
        </w:rPr>
      </w:pPr>
    </w:p>
    <w:p w:rsidR="006F55CB" w:rsidRDefault="00DB3251">
      <w:pPr>
        <w:pStyle w:val="Textoindependiente"/>
        <w:tabs>
          <w:tab w:val="left" w:pos="714"/>
          <w:tab w:val="left" w:pos="2213"/>
        </w:tabs>
        <w:spacing w:before="155"/>
        <w:ind w:left="112"/>
        <w:jc w:val="center"/>
      </w:pPr>
      <w:r>
        <w:t>,</w:t>
      </w:r>
      <w:r>
        <w:rPr>
          <w:spacing w:val="-1"/>
        </w:rPr>
        <w:t xml:space="preserve"> </w:t>
      </w:r>
      <w:r>
        <w:t>a</w:t>
      </w:r>
      <w:r>
        <w:tab/>
        <w:t>de</w:t>
      </w:r>
      <w:r>
        <w:tab/>
        <w:t>de</w:t>
      </w: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8"/>
        </w:rPr>
      </w:pPr>
    </w:p>
    <w:p w:rsidR="006F55CB" w:rsidRDefault="00DB3251">
      <w:pPr>
        <w:pStyle w:val="Textoindependiente"/>
        <w:ind w:left="1630" w:right="1517"/>
        <w:jc w:val="center"/>
      </w:pPr>
      <w:proofErr w:type="gramStart"/>
      <w:r>
        <w:t>Fdo.:</w:t>
      </w:r>
      <w:proofErr w:type="gramEnd"/>
    </w:p>
    <w:p w:rsidR="006F55CB" w:rsidRDefault="006F55CB">
      <w:pPr>
        <w:jc w:val="center"/>
        <w:sectPr w:rsidR="006F55CB" w:rsidSect="00566202">
          <w:pgSz w:w="11900" w:h="16840"/>
          <w:pgMar w:top="1191" w:right="442" w:bottom="660" w:left="561" w:header="318" w:footer="418" w:gutter="0"/>
          <w:cols w:space="720"/>
        </w:sectPr>
      </w:pPr>
    </w:p>
    <w:p w:rsidR="006F55CB" w:rsidRDefault="006F55CB">
      <w:pPr>
        <w:pStyle w:val="Textoindependiente"/>
        <w:spacing w:before="3"/>
        <w:rPr>
          <w:sz w:val="15"/>
        </w:rPr>
      </w:pPr>
    </w:p>
    <w:p w:rsidR="006F55CB" w:rsidRDefault="00DB3251">
      <w:pPr>
        <w:pStyle w:val="Textoindependiente"/>
        <w:spacing w:before="95"/>
        <w:ind w:right="728"/>
        <w:jc w:val="right"/>
      </w:pPr>
      <w:r>
        <w:t>Nº Expediente</w:t>
      </w:r>
    </w:p>
    <w:p w:rsidR="006F55CB" w:rsidRDefault="006F55CB">
      <w:pPr>
        <w:pStyle w:val="Textoindependiente"/>
        <w:rPr>
          <w:sz w:val="20"/>
        </w:rPr>
      </w:pPr>
    </w:p>
    <w:p w:rsidR="006F55CB" w:rsidRDefault="006F55CB">
      <w:pPr>
        <w:pStyle w:val="Textoindependiente"/>
        <w:rPr>
          <w:sz w:val="16"/>
        </w:rPr>
      </w:pPr>
    </w:p>
    <w:p w:rsidR="006F55CB" w:rsidRDefault="00DB3251">
      <w:pPr>
        <w:pStyle w:val="Heading2"/>
        <w:spacing w:before="0" w:line="207" w:lineRule="exact"/>
        <w:ind w:left="1628" w:right="1517"/>
        <w:jc w:val="center"/>
      </w:pPr>
      <w:r>
        <w:t>ANEXO II</w:t>
      </w:r>
    </w:p>
    <w:p w:rsidR="006F55CB" w:rsidRDefault="00DB3251">
      <w:pPr>
        <w:spacing w:line="207" w:lineRule="exact"/>
        <w:ind w:left="1631" w:right="1463"/>
        <w:jc w:val="center"/>
        <w:rPr>
          <w:b/>
          <w:sz w:val="18"/>
        </w:rPr>
      </w:pPr>
      <w:r>
        <w:rPr>
          <w:b/>
          <w:sz w:val="18"/>
        </w:rPr>
        <w:t>MODELO DE DECLARACIÓN RESPONSABLE RELATIVA AL GRUPO EMPRESARIAL</w:t>
      </w:r>
    </w:p>
    <w:p w:rsidR="006F55CB" w:rsidRDefault="006F55CB">
      <w:pPr>
        <w:pStyle w:val="Textoindependiente"/>
        <w:rPr>
          <w:b/>
          <w:sz w:val="20"/>
        </w:rPr>
      </w:pPr>
    </w:p>
    <w:p w:rsidR="006F55CB" w:rsidRDefault="006F55CB">
      <w:pPr>
        <w:pStyle w:val="Textoindependiente"/>
        <w:spacing w:before="3"/>
        <w:rPr>
          <w:b/>
          <w:sz w:val="16"/>
        </w:rPr>
      </w:pPr>
    </w:p>
    <w:p w:rsidR="006F55CB" w:rsidRDefault="00DB3251">
      <w:pPr>
        <w:pStyle w:val="Textoindependiente"/>
        <w:tabs>
          <w:tab w:val="left" w:pos="5517"/>
        </w:tabs>
        <w:spacing w:before="1"/>
        <w:ind w:left="292"/>
      </w:pPr>
      <w:r>
        <w:t>D/Dª</w:t>
      </w:r>
      <w:r>
        <w:tab/>
        <w:t>con DNI</w:t>
      </w:r>
      <w:r>
        <w:rPr>
          <w:spacing w:val="-2"/>
        </w:rPr>
        <w:t xml:space="preserve"> </w:t>
      </w:r>
      <w:r>
        <w:t>nº………………………………………………</w:t>
      </w:r>
    </w:p>
    <w:p w:rsidR="006F55CB" w:rsidRDefault="006F55CB">
      <w:pPr>
        <w:pStyle w:val="Textoindependiente"/>
        <w:spacing w:before="10"/>
        <w:rPr>
          <w:sz w:val="9"/>
        </w:rPr>
      </w:pPr>
    </w:p>
    <w:p w:rsidR="006F55CB" w:rsidRDefault="009A02CF">
      <w:pPr>
        <w:pStyle w:val="Textoindependiente"/>
        <w:spacing w:before="95"/>
        <w:ind w:left="548"/>
      </w:pPr>
      <w:r w:rsidRPr="009A02CF">
        <w:pict>
          <v:rect id="_x0000_s1065" style="position:absolute;left:0;text-align:left;margin-left:43.7pt;margin-top:5.85pt;width:8.05pt;height:8.05pt;z-index:251621376;mso-position-horizontal-relative:page" filled="f" strokeweight=".72pt">
            <w10:wrap anchorx="page"/>
          </v:rect>
        </w:pict>
      </w:r>
      <w:r w:rsidR="00DB3251">
        <w:t>En nombre propio</w:t>
      </w:r>
    </w:p>
    <w:p w:rsidR="006F55CB" w:rsidRDefault="006F55CB">
      <w:pPr>
        <w:pStyle w:val="Textoindependiente"/>
        <w:spacing w:before="8"/>
        <w:rPr>
          <w:sz w:val="9"/>
        </w:rPr>
      </w:pPr>
    </w:p>
    <w:p w:rsidR="006F55CB" w:rsidRDefault="009A02CF">
      <w:pPr>
        <w:pStyle w:val="Textoindependiente"/>
        <w:spacing w:before="94"/>
        <w:ind w:left="543" w:right="1151" w:firstLine="4"/>
      </w:pPr>
      <w:r w:rsidRPr="009A02CF">
        <w:pict>
          <v:rect id="_x0000_s1064" style="position:absolute;left:0;text-align:left;margin-left:43.7pt;margin-top:5.8pt;width:8.05pt;height:8.05pt;z-index:251622400;mso-position-horizontal-relative:page" filled="f" strokeweight=".72pt">
            <w10:wrap anchorx="page"/>
          </v:rect>
        </w:pict>
      </w:r>
      <w:r w:rsidR="00DB3251">
        <w:t>En representación de la empresa ……………………………………………………………………………………………… en calidad de…………………………………………………………………………………………………………………...</w:t>
      </w:r>
    </w:p>
    <w:p w:rsidR="006F55CB" w:rsidRDefault="00DB3251">
      <w:pPr>
        <w:pStyle w:val="Textoindependiente"/>
        <w:spacing w:line="206" w:lineRule="exact"/>
        <w:ind w:left="4417"/>
      </w:pPr>
      <w:r>
        <w:t>(Márquese lo que proceda)</w:t>
      </w:r>
    </w:p>
    <w:p w:rsidR="006F55CB" w:rsidRDefault="00DB3251">
      <w:pPr>
        <w:pStyle w:val="Textoindependiente"/>
        <w:ind w:left="291" w:right="1285"/>
      </w:pPr>
      <w:proofErr w:type="gramStart"/>
      <w:r>
        <w:t>al</w:t>
      </w:r>
      <w:proofErr w:type="gramEnd"/>
      <w:r>
        <w:t xml:space="preserve"> objeto de participar en la licitación del contrato denominado………………………………………………………………. convocado por ……………………………………………………………………………………………………………….... declara bajo su responsabilidad:</w:t>
      </w:r>
    </w:p>
    <w:p w:rsidR="006F55CB" w:rsidRDefault="006F55CB">
      <w:pPr>
        <w:pStyle w:val="Textoindependiente"/>
        <w:spacing w:before="10"/>
        <w:rPr>
          <w:sz w:val="17"/>
        </w:rPr>
      </w:pPr>
    </w:p>
    <w:p w:rsidR="006F55CB" w:rsidRDefault="00DB3251">
      <w:pPr>
        <w:pStyle w:val="Textoindependiente"/>
        <w:ind w:left="342"/>
      </w:pPr>
      <w:r>
        <w:t>Que la empresa (indíquese lo que proceda):</w:t>
      </w:r>
    </w:p>
    <w:p w:rsidR="006F55CB" w:rsidRDefault="006F55CB">
      <w:pPr>
        <w:pStyle w:val="Textoindependiente"/>
        <w:spacing w:before="10"/>
        <w:rPr>
          <w:sz w:val="9"/>
        </w:rPr>
      </w:pPr>
    </w:p>
    <w:p w:rsidR="006F55CB" w:rsidRDefault="009A02CF">
      <w:pPr>
        <w:pStyle w:val="Textoindependiente"/>
        <w:spacing w:before="94"/>
        <w:ind w:left="548"/>
      </w:pPr>
      <w:r w:rsidRPr="009A02CF">
        <w:pict>
          <v:rect id="_x0000_s1063" style="position:absolute;left:0;text-align:left;margin-left:43.7pt;margin-top:5.8pt;width:8.05pt;height:8.05pt;z-index:251623424;mso-position-horizontal-relative:page" filled="f" strokeweight=".72pt">
            <w10:wrap anchorx="page"/>
          </v:rect>
        </w:pict>
      </w:r>
      <w:r w:rsidR="00DB3251">
        <w:t>No pertenece a ningún grupo de empresas.</w:t>
      </w:r>
    </w:p>
    <w:p w:rsidR="006F55CB" w:rsidRDefault="006F55CB">
      <w:pPr>
        <w:pStyle w:val="Textoindependiente"/>
        <w:spacing w:before="7"/>
        <w:rPr>
          <w:sz w:val="9"/>
        </w:rPr>
      </w:pPr>
    </w:p>
    <w:p w:rsidR="006F55CB" w:rsidRDefault="009A02CF">
      <w:pPr>
        <w:pStyle w:val="Textoindependiente"/>
        <w:spacing w:before="95"/>
        <w:ind w:left="803" w:right="1209" w:hanging="255"/>
      </w:pPr>
      <w:r w:rsidRPr="009A02CF">
        <w:pict>
          <v:rect id="_x0000_s1062" style="position:absolute;left:0;text-align:left;margin-left:43.7pt;margin-top:5.85pt;width:8.05pt;height:8.05pt;z-index:251624448;mso-position-horizontal-relative:page" filled="f" strokeweight=".72pt">
            <w10:wrap anchorx="page"/>
          </v:rect>
        </w:pict>
      </w:r>
      <w:r w:rsidR="00DB3251">
        <w:t>Pertenece al grupo de empresas denominado: …………………………………………………… ……………………..… del cual se adjunta listado de empresas vinculadas de conformidad con el artículo 42 del Código de Comercio.</w:t>
      </w: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DB3251">
      <w:pPr>
        <w:pStyle w:val="Textoindependiente"/>
        <w:spacing w:before="116" w:line="477" w:lineRule="auto"/>
        <w:ind w:left="2869" w:right="2695"/>
        <w:jc w:val="center"/>
      </w:pPr>
      <w:r>
        <w:t xml:space="preserve">En ………….…………, a …….. </w:t>
      </w:r>
      <w:proofErr w:type="gramStart"/>
      <w:r>
        <w:t>de</w:t>
      </w:r>
      <w:proofErr w:type="gramEnd"/>
      <w:r>
        <w:t xml:space="preserve"> …………………….. </w:t>
      </w:r>
      <w:proofErr w:type="gramStart"/>
      <w:r>
        <w:t>de</w:t>
      </w:r>
      <w:proofErr w:type="gramEnd"/>
      <w:r>
        <w:t xml:space="preserve"> ………… (SELLO DE LA EMPRESA Y FIRMA AUTORIZADA)</w:t>
      </w: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DB3251">
      <w:pPr>
        <w:pStyle w:val="Textoindependiente"/>
        <w:spacing w:before="123"/>
        <w:ind w:left="1631" w:right="1462"/>
        <w:jc w:val="center"/>
      </w:pPr>
      <w:r>
        <w:t>FIRMADO: …………………………………..</w:t>
      </w:r>
    </w:p>
    <w:p w:rsidR="006F55CB" w:rsidRDefault="006F55CB">
      <w:pPr>
        <w:jc w:val="center"/>
        <w:sectPr w:rsidR="006F55CB" w:rsidSect="00566202">
          <w:pgSz w:w="11900" w:h="16840"/>
          <w:pgMar w:top="1191" w:right="442" w:bottom="660" w:left="561" w:header="318" w:footer="418" w:gutter="0"/>
          <w:cols w:space="720"/>
        </w:sectPr>
      </w:pPr>
    </w:p>
    <w:p w:rsidR="006F55CB" w:rsidRDefault="00DB3251" w:rsidP="00E60291">
      <w:pPr>
        <w:pStyle w:val="Textoindependiente"/>
        <w:jc w:val="right"/>
      </w:pPr>
      <w:r>
        <w:lastRenderedPageBreak/>
        <w:t>Nº Expediente</w:t>
      </w:r>
    </w:p>
    <w:p w:rsidR="006F55CB" w:rsidRDefault="006F55CB">
      <w:pPr>
        <w:pStyle w:val="Textoindependiente"/>
        <w:spacing w:before="7"/>
        <w:rPr>
          <w:sz w:val="9"/>
        </w:rPr>
      </w:pPr>
    </w:p>
    <w:p w:rsidR="006F55CB" w:rsidRDefault="00DB3251">
      <w:pPr>
        <w:pStyle w:val="Heading2"/>
        <w:spacing w:before="95" w:line="207" w:lineRule="exact"/>
        <w:ind w:left="1630" w:right="1517"/>
        <w:jc w:val="center"/>
      </w:pPr>
      <w:r>
        <w:t>ANEXO III</w:t>
      </w:r>
    </w:p>
    <w:p w:rsidR="006F55CB" w:rsidRDefault="00DB3251">
      <w:pPr>
        <w:spacing w:line="207" w:lineRule="exact"/>
        <w:ind w:left="2425"/>
        <w:rPr>
          <w:b/>
          <w:sz w:val="18"/>
        </w:rPr>
      </w:pPr>
      <w:r>
        <w:rPr>
          <w:b/>
          <w:sz w:val="18"/>
        </w:rPr>
        <w:t>SOLVENCIA ECONÓMICA Y FINANCIERA, Y TÉCNICA O PROFESIONAL</w:t>
      </w:r>
    </w:p>
    <w:p w:rsidR="006F55CB" w:rsidRDefault="006F55CB">
      <w:pPr>
        <w:pStyle w:val="Textoindependiente"/>
        <w:spacing w:before="6"/>
        <w:rPr>
          <w:b/>
        </w:rPr>
      </w:pPr>
    </w:p>
    <w:p w:rsidR="006F55CB" w:rsidRDefault="00DB3251">
      <w:pPr>
        <w:pStyle w:val="Textoindependiente"/>
        <w:ind w:left="291"/>
      </w:pPr>
      <w:proofErr w:type="gramStart"/>
      <w:r>
        <w:t>1.-</w:t>
      </w:r>
      <w:proofErr w:type="gramEnd"/>
      <w:r>
        <w:t xml:space="preserve"> La solvencia económica y financiera y técnica o profesional, se acreditará mediante la aportación de los documentos a que se refieren los criterios de selección marcados.</w:t>
      </w:r>
    </w:p>
    <w:p w:rsidR="006F55CB" w:rsidRDefault="006F55CB">
      <w:pPr>
        <w:pStyle w:val="Textoindependiente"/>
        <w:rPr>
          <w:sz w:val="20"/>
        </w:rPr>
      </w:pPr>
    </w:p>
    <w:p w:rsidR="006F55CB" w:rsidRDefault="009A02CF">
      <w:pPr>
        <w:pStyle w:val="Heading2"/>
        <w:spacing w:before="179"/>
        <w:ind w:left="291"/>
      </w:pPr>
      <w:r w:rsidRPr="009A02CF">
        <w:pict>
          <v:rect id="_x0000_s1060" style="position:absolute;left:0;text-align:left;margin-left:43.7pt;margin-top:37.45pt;width:8.05pt;height:8.05pt;z-index:-251669504;mso-position-horizontal-relative:page" filled="f" strokeweight=".72pt">
            <w10:wrap anchorx="page"/>
          </v:rect>
        </w:pict>
      </w:r>
      <w:r w:rsidRPr="009A02CF">
        <w:pict>
          <v:rect id="_x0000_s1059" style="position:absolute;left:0;text-align:left;margin-left:43.7pt;margin-top:148.55pt;width:8.05pt;height:8.05pt;z-index:-251668480;mso-position-horizontal-relative:page" filled="f" strokeweight=".72pt">
            <w10:wrap anchorx="page"/>
          </v:rect>
        </w:pict>
      </w:r>
      <w:r w:rsidR="00DB3251">
        <w:t>SOLVENCIA ECONÓMICA Y FINANCIERA (artículo 75 TRLCSP)</w:t>
      </w:r>
    </w:p>
    <w:p w:rsidR="006F55CB" w:rsidRDefault="006F55CB">
      <w:pPr>
        <w:pStyle w:val="Textoindependiente"/>
        <w:spacing w:before="3"/>
        <w:rPr>
          <w:b/>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6"/>
        <w:gridCol w:w="9684"/>
      </w:tblGrid>
      <w:tr w:rsidR="006F55CB">
        <w:trPr>
          <w:trHeight w:val="741"/>
        </w:trPr>
        <w:tc>
          <w:tcPr>
            <w:tcW w:w="936" w:type="dxa"/>
          </w:tcPr>
          <w:p w:rsidR="006F55CB" w:rsidRDefault="00DB3251">
            <w:pPr>
              <w:pStyle w:val="TableParagraph"/>
              <w:spacing w:before="119"/>
              <w:ind w:right="326"/>
              <w:jc w:val="right"/>
              <w:rPr>
                <w:sz w:val="18"/>
              </w:rPr>
            </w:pPr>
            <w:r>
              <w:rPr>
                <w:w w:val="95"/>
                <w:sz w:val="18"/>
              </w:rPr>
              <w:t>a)</w:t>
            </w:r>
          </w:p>
        </w:tc>
        <w:tc>
          <w:tcPr>
            <w:tcW w:w="9684" w:type="dxa"/>
          </w:tcPr>
          <w:p w:rsidR="006F55CB" w:rsidRDefault="00DB3251">
            <w:pPr>
              <w:pStyle w:val="TableParagraph"/>
              <w:spacing w:before="114"/>
              <w:ind w:left="177" w:right="314"/>
              <w:rPr>
                <w:sz w:val="18"/>
              </w:rPr>
            </w:pPr>
            <w:r>
              <w:rPr>
                <w:b/>
                <w:sz w:val="18"/>
              </w:rPr>
              <w:t>Declaración sobre el volumen anual de negocios del licitador referido al año de mayor volumen de negocio de los tres últimos concluidos</w:t>
            </w:r>
            <w:r>
              <w:rPr>
                <w:sz w:val="18"/>
              </w:rPr>
              <w:t>.</w:t>
            </w:r>
          </w:p>
        </w:tc>
      </w:tr>
      <w:tr w:rsidR="006F55CB" w:rsidTr="00885353">
        <w:trPr>
          <w:trHeight w:val="1285"/>
        </w:trPr>
        <w:tc>
          <w:tcPr>
            <w:tcW w:w="936" w:type="dxa"/>
          </w:tcPr>
          <w:p w:rsidR="006F55CB" w:rsidRDefault="006F55CB">
            <w:pPr>
              <w:pStyle w:val="TableParagraph"/>
              <w:rPr>
                <w:rFonts w:ascii="Times New Roman"/>
                <w:sz w:val="16"/>
              </w:rPr>
            </w:pPr>
          </w:p>
        </w:tc>
        <w:tc>
          <w:tcPr>
            <w:tcW w:w="9684" w:type="dxa"/>
          </w:tcPr>
          <w:p w:rsidR="006F55CB" w:rsidRDefault="006F55CB">
            <w:pPr>
              <w:pStyle w:val="TableParagraph"/>
              <w:spacing w:before="7"/>
              <w:rPr>
                <w:b/>
                <w:sz w:val="17"/>
              </w:rPr>
            </w:pPr>
          </w:p>
          <w:p w:rsidR="006F55CB" w:rsidRDefault="00DB3251">
            <w:pPr>
              <w:pStyle w:val="TableParagraph"/>
              <w:ind w:left="177"/>
              <w:rPr>
                <w:b/>
                <w:sz w:val="18"/>
              </w:rPr>
            </w:pPr>
            <w:r>
              <w:rPr>
                <w:b/>
                <w:sz w:val="18"/>
              </w:rPr>
              <w:t>Criterios de selección:</w:t>
            </w:r>
          </w:p>
          <w:p w:rsidR="006F55CB" w:rsidRDefault="006F55CB">
            <w:pPr>
              <w:pStyle w:val="TableParagraph"/>
              <w:spacing w:before="3"/>
              <w:rPr>
                <w:b/>
                <w:sz w:val="18"/>
              </w:rPr>
            </w:pPr>
          </w:p>
          <w:p w:rsidR="006F55CB" w:rsidRDefault="00DB3251">
            <w:pPr>
              <w:pStyle w:val="TableParagraph"/>
              <w:numPr>
                <w:ilvl w:val="0"/>
                <w:numId w:val="4"/>
              </w:numPr>
              <w:tabs>
                <w:tab w:val="left" w:pos="897"/>
                <w:tab w:val="left" w:pos="898"/>
              </w:tabs>
              <w:rPr>
                <w:sz w:val="18"/>
              </w:rPr>
            </w:pPr>
            <w:r>
              <w:rPr>
                <w:sz w:val="18"/>
              </w:rPr>
              <w:t>Volumen anual de negocios de importe superior a………….…..</w:t>
            </w:r>
            <w:r>
              <w:rPr>
                <w:spacing w:val="-5"/>
                <w:sz w:val="18"/>
              </w:rPr>
              <w:t xml:space="preserve"> </w:t>
            </w:r>
            <w:r>
              <w:rPr>
                <w:sz w:val="18"/>
              </w:rPr>
              <w:t>€</w:t>
            </w:r>
          </w:p>
          <w:p w:rsidR="006F55CB" w:rsidRDefault="006F55CB">
            <w:pPr>
              <w:pStyle w:val="TableParagraph"/>
              <w:spacing w:before="6"/>
              <w:rPr>
                <w:b/>
                <w:sz w:val="17"/>
              </w:rPr>
            </w:pPr>
          </w:p>
          <w:p w:rsidR="006F55CB" w:rsidRDefault="00DB3251">
            <w:pPr>
              <w:pStyle w:val="TableParagraph"/>
              <w:ind w:left="177"/>
              <w:rPr>
                <w:b/>
                <w:sz w:val="18"/>
              </w:rPr>
            </w:pPr>
            <w:r>
              <w:rPr>
                <w:b/>
                <w:sz w:val="18"/>
              </w:rPr>
              <w:t>Se acreditará mediante:</w:t>
            </w:r>
          </w:p>
        </w:tc>
      </w:tr>
      <w:tr w:rsidR="006F55CB">
        <w:trPr>
          <w:trHeight w:val="1775"/>
        </w:trPr>
        <w:tc>
          <w:tcPr>
            <w:tcW w:w="936" w:type="dxa"/>
          </w:tcPr>
          <w:p w:rsidR="006F55CB" w:rsidRDefault="00DB3251">
            <w:pPr>
              <w:pStyle w:val="TableParagraph"/>
              <w:spacing w:before="119"/>
              <w:ind w:right="326"/>
              <w:jc w:val="right"/>
              <w:rPr>
                <w:sz w:val="18"/>
              </w:rPr>
            </w:pPr>
            <w:r>
              <w:rPr>
                <w:w w:val="95"/>
                <w:sz w:val="18"/>
              </w:rPr>
              <w:t>b)</w:t>
            </w:r>
          </w:p>
        </w:tc>
        <w:tc>
          <w:tcPr>
            <w:tcW w:w="9684" w:type="dxa"/>
          </w:tcPr>
          <w:p w:rsidR="006F55CB" w:rsidRDefault="00DB3251">
            <w:pPr>
              <w:pStyle w:val="TableParagraph"/>
              <w:spacing w:before="114"/>
              <w:ind w:left="177" w:right="231"/>
              <w:rPr>
                <w:b/>
                <w:sz w:val="18"/>
              </w:rPr>
            </w:pPr>
            <w:r>
              <w:rPr>
                <w:b/>
                <w:sz w:val="18"/>
              </w:rPr>
              <w:t>Seguro de indemnización por riesgos profesionales vigente hasta el fin del plazo de presentación de ofertas junto con un compromiso de renovación o prórroga del mismo que garantice el mantenimiento de su cobertura durante toda la ejecución del contrato. Alternativamente se podrá aportar un compromiso vinculante de suscripción de un seguro de indemnización por riesgos profesionales por importe no inferior al valor estimado del contrato que deberá hacerse efectivo en caso de resultar adjudicatario dentro del plazo de diez días hábiles al que se refiere el apartado 2 del artículo 151 del Texto Refundido de la Ley de Contratos del Sector</w:t>
            </w:r>
            <w:r>
              <w:rPr>
                <w:b/>
                <w:spacing w:val="-1"/>
                <w:sz w:val="18"/>
              </w:rPr>
              <w:t xml:space="preserve"> </w:t>
            </w:r>
            <w:r>
              <w:rPr>
                <w:b/>
                <w:sz w:val="18"/>
              </w:rPr>
              <w:t>Público.</w:t>
            </w:r>
          </w:p>
        </w:tc>
      </w:tr>
      <w:tr w:rsidR="006F55CB" w:rsidTr="00885353">
        <w:trPr>
          <w:trHeight w:val="1456"/>
        </w:trPr>
        <w:tc>
          <w:tcPr>
            <w:tcW w:w="936" w:type="dxa"/>
          </w:tcPr>
          <w:p w:rsidR="006F55CB" w:rsidRDefault="006F55CB">
            <w:pPr>
              <w:pStyle w:val="TableParagraph"/>
              <w:rPr>
                <w:rFonts w:ascii="Times New Roman"/>
                <w:sz w:val="16"/>
              </w:rPr>
            </w:pPr>
          </w:p>
        </w:tc>
        <w:tc>
          <w:tcPr>
            <w:tcW w:w="9684" w:type="dxa"/>
          </w:tcPr>
          <w:p w:rsidR="006F55CB" w:rsidRDefault="00DB3251">
            <w:pPr>
              <w:pStyle w:val="TableParagraph"/>
              <w:spacing w:before="114"/>
              <w:ind w:left="177"/>
              <w:rPr>
                <w:b/>
                <w:sz w:val="18"/>
              </w:rPr>
            </w:pPr>
            <w:r>
              <w:rPr>
                <w:b/>
                <w:sz w:val="18"/>
              </w:rPr>
              <w:t>Criterios de selección:</w:t>
            </w:r>
          </w:p>
          <w:p w:rsidR="006F55CB" w:rsidRDefault="006F55CB">
            <w:pPr>
              <w:pStyle w:val="TableParagraph"/>
              <w:spacing w:before="5"/>
              <w:rPr>
                <w:b/>
                <w:sz w:val="18"/>
              </w:rPr>
            </w:pPr>
          </w:p>
          <w:p w:rsidR="006F55CB" w:rsidRDefault="00DB3251">
            <w:pPr>
              <w:pStyle w:val="TableParagraph"/>
              <w:numPr>
                <w:ilvl w:val="0"/>
                <w:numId w:val="3"/>
              </w:numPr>
              <w:tabs>
                <w:tab w:val="left" w:pos="897"/>
                <w:tab w:val="left" w:pos="898"/>
              </w:tabs>
              <w:spacing w:line="219" w:lineRule="exact"/>
              <w:rPr>
                <w:sz w:val="18"/>
              </w:rPr>
            </w:pPr>
            <w:r>
              <w:rPr>
                <w:sz w:val="18"/>
              </w:rPr>
              <w:t>Seguro de indemnización por riesgos profesionales por importe superior</w:t>
            </w:r>
            <w:r>
              <w:rPr>
                <w:spacing w:val="-9"/>
                <w:sz w:val="18"/>
              </w:rPr>
              <w:t xml:space="preserve"> </w:t>
            </w:r>
            <w:r>
              <w:rPr>
                <w:sz w:val="18"/>
              </w:rPr>
              <w:t>a…………….….…€.</w:t>
            </w:r>
          </w:p>
          <w:p w:rsidR="006F55CB" w:rsidRDefault="00DB3251">
            <w:pPr>
              <w:pStyle w:val="TableParagraph"/>
              <w:numPr>
                <w:ilvl w:val="0"/>
                <w:numId w:val="3"/>
              </w:numPr>
              <w:tabs>
                <w:tab w:val="left" w:pos="897"/>
                <w:tab w:val="left" w:pos="898"/>
              </w:tabs>
              <w:spacing w:line="219" w:lineRule="exact"/>
              <w:rPr>
                <w:sz w:val="18"/>
              </w:rPr>
            </w:pPr>
            <w:r>
              <w:rPr>
                <w:sz w:val="18"/>
              </w:rPr>
              <w:t>Riesgos cubiertos:</w:t>
            </w:r>
            <w:r>
              <w:rPr>
                <w:spacing w:val="-2"/>
                <w:sz w:val="18"/>
              </w:rPr>
              <w:t xml:space="preserve"> </w:t>
            </w:r>
            <w:r>
              <w:rPr>
                <w:sz w:val="18"/>
              </w:rPr>
              <w:t>………………………………………………………………………………………</w:t>
            </w:r>
          </w:p>
          <w:p w:rsidR="006F55CB" w:rsidRDefault="006F55CB">
            <w:pPr>
              <w:pStyle w:val="TableParagraph"/>
              <w:spacing w:before="7"/>
              <w:rPr>
                <w:b/>
                <w:sz w:val="17"/>
              </w:rPr>
            </w:pPr>
          </w:p>
          <w:p w:rsidR="006F55CB" w:rsidRDefault="00DB3251">
            <w:pPr>
              <w:pStyle w:val="TableParagraph"/>
              <w:ind w:left="177"/>
              <w:rPr>
                <w:b/>
                <w:sz w:val="18"/>
              </w:rPr>
            </w:pPr>
            <w:r>
              <w:rPr>
                <w:b/>
                <w:sz w:val="18"/>
              </w:rPr>
              <w:t>Se acreditará mediante:</w:t>
            </w:r>
          </w:p>
        </w:tc>
      </w:tr>
      <w:tr w:rsidR="006F55CB">
        <w:trPr>
          <w:trHeight w:val="861"/>
        </w:trPr>
        <w:tc>
          <w:tcPr>
            <w:tcW w:w="936" w:type="dxa"/>
          </w:tcPr>
          <w:p w:rsidR="006F55CB" w:rsidRDefault="00DB3251">
            <w:pPr>
              <w:pStyle w:val="TableParagraph"/>
              <w:spacing w:before="119"/>
              <w:ind w:right="336"/>
              <w:jc w:val="right"/>
              <w:rPr>
                <w:sz w:val="18"/>
              </w:rPr>
            </w:pPr>
            <w:r>
              <w:rPr>
                <w:sz w:val="18"/>
              </w:rPr>
              <w:t>c)</w:t>
            </w:r>
          </w:p>
        </w:tc>
        <w:tc>
          <w:tcPr>
            <w:tcW w:w="9684" w:type="dxa"/>
          </w:tcPr>
          <w:p w:rsidR="006F55CB" w:rsidRDefault="00DB3251">
            <w:pPr>
              <w:pStyle w:val="TableParagraph"/>
              <w:spacing w:before="114"/>
              <w:ind w:left="177" w:right="1154"/>
              <w:rPr>
                <w:b/>
                <w:sz w:val="18"/>
              </w:rPr>
            </w:pPr>
            <w:r>
              <w:rPr>
                <w:b/>
                <w:sz w:val="18"/>
              </w:rPr>
              <w:t>Declaración del Patrimonio neto, o bien ratio entre activos y pasivos, al cierre del último ejercicio económico para el que esté vencida la obligación de aprobación de cuentas anuales.</w:t>
            </w:r>
          </w:p>
        </w:tc>
      </w:tr>
      <w:tr w:rsidR="006F55CB" w:rsidTr="00885353">
        <w:trPr>
          <w:trHeight w:val="1815"/>
        </w:trPr>
        <w:tc>
          <w:tcPr>
            <w:tcW w:w="936" w:type="dxa"/>
          </w:tcPr>
          <w:p w:rsidR="006F55CB" w:rsidRDefault="006F55CB">
            <w:pPr>
              <w:pStyle w:val="TableParagraph"/>
              <w:rPr>
                <w:rFonts w:ascii="Times New Roman"/>
                <w:sz w:val="16"/>
              </w:rPr>
            </w:pPr>
          </w:p>
        </w:tc>
        <w:tc>
          <w:tcPr>
            <w:tcW w:w="9684" w:type="dxa"/>
          </w:tcPr>
          <w:p w:rsidR="006F55CB" w:rsidRDefault="00DB3251">
            <w:pPr>
              <w:pStyle w:val="TableParagraph"/>
              <w:spacing w:before="114"/>
              <w:ind w:left="177"/>
              <w:rPr>
                <w:b/>
                <w:sz w:val="18"/>
              </w:rPr>
            </w:pPr>
            <w:r>
              <w:rPr>
                <w:b/>
                <w:sz w:val="18"/>
              </w:rPr>
              <w:t>Criterios de selección:</w:t>
            </w:r>
          </w:p>
          <w:p w:rsidR="006F55CB" w:rsidRDefault="006F55CB">
            <w:pPr>
              <w:pStyle w:val="TableParagraph"/>
              <w:spacing w:before="5"/>
              <w:rPr>
                <w:b/>
                <w:sz w:val="18"/>
              </w:rPr>
            </w:pPr>
          </w:p>
          <w:p w:rsidR="006F55CB" w:rsidRDefault="00DB3251">
            <w:pPr>
              <w:pStyle w:val="TableParagraph"/>
              <w:spacing w:before="1"/>
              <w:ind w:left="434"/>
              <w:rPr>
                <w:sz w:val="18"/>
              </w:rPr>
            </w:pPr>
            <w:r>
              <w:rPr>
                <w:sz w:val="18"/>
              </w:rPr>
              <w:t>Patrimonio neto con valor mínimo por importe de…………………..€.</w:t>
            </w:r>
          </w:p>
          <w:p w:rsidR="006F55CB" w:rsidRDefault="006F55CB">
            <w:pPr>
              <w:pStyle w:val="TableParagraph"/>
              <w:spacing w:before="10"/>
              <w:rPr>
                <w:b/>
                <w:sz w:val="17"/>
              </w:rPr>
            </w:pPr>
          </w:p>
          <w:p w:rsidR="006F55CB" w:rsidRDefault="00DB3251">
            <w:pPr>
              <w:pStyle w:val="TableParagraph"/>
              <w:ind w:left="177" w:right="191" w:firstLine="261"/>
              <w:rPr>
                <w:sz w:val="18"/>
              </w:rPr>
            </w:pPr>
            <w:r>
              <w:rPr>
                <w:sz w:val="18"/>
              </w:rPr>
              <w:t>Ratio mínimo de………..entre activos y pasivos al cierre del último ejercicio económico para el que esté vencida la obligación de aprobación de cuentas anuales.</w:t>
            </w:r>
          </w:p>
          <w:p w:rsidR="006F55CB" w:rsidRDefault="006F55CB">
            <w:pPr>
              <w:pStyle w:val="TableParagraph"/>
              <w:spacing w:before="7"/>
              <w:rPr>
                <w:b/>
                <w:sz w:val="17"/>
              </w:rPr>
            </w:pPr>
          </w:p>
          <w:p w:rsidR="006F55CB" w:rsidRDefault="00DB3251">
            <w:pPr>
              <w:pStyle w:val="TableParagraph"/>
              <w:ind w:left="177"/>
              <w:rPr>
                <w:b/>
                <w:sz w:val="18"/>
              </w:rPr>
            </w:pPr>
            <w:r>
              <w:rPr>
                <w:b/>
                <w:sz w:val="18"/>
              </w:rPr>
              <w:t>Se acreditará mediante:</w:t>
            </w:r>
          </w:p>
        </w:tc>
      </w:tr>
    </w:tbl>
    <w:p w:rsidR="006F55CB" w:rsidRDefault="006F55CB">
      <w:pPr>
        <w:pStyle w:val="Textoindependiente"/>
        <w:rPr>
          <w:b/>
          <w:sz w:val="20"/>
        </w:rPr>
      </w:pPr>
    </w:p>
    <w:p w:rsidR="006F55CB" w:rsidRDefault="009A02CF">
      <w:pPr>
        <w:spacing w:before="177"/>
        <w:ind w:left="291"/>
        <w:rPr>
          <w:b/>
          <w:sz w:val="18"/>
        </w:rPr>
      </w:pPr>
      <w:r w:rsidRPr="009A02CF">
        <w:pict>
          <v:rect id="_x0000_s1058" style="position:absolute;left:0;text-align:left;margin-left:43.7pt;margin-top:-147.7pt;width:8.05pt;height:8.05pt;z-index:-251667456;mso-position-horizontal-relative:page" filled="f" strokeweight=".72pt">
            <w10:wrap anchorx="page"/>
          </v:rect>
        </w:pict>
      </w:r>
      <w:r w:rsidRPr="009A02CF">
        <w:pict>
          <v:rect id="_x0000_s1057" style="position:absolute;left:0;text-align:left;margin-left:90.35pt;margin-top:-83.4pt;width:8.05pt;height:8.05pt;z-index:-251666432;mso-position-horizontal-relative:page" filled="f" strokeweight=".72pt">
            <w10:wrap anchorx="page"/>
          </v:rect>
        </w:pict>
      </w:r>
      <w:r w:rsidRPr="009A02CF">
        <w:pict>
          <v:rect id="_x0000_s1056" style="position:absolute;left:0;text-align:left;margin-left:90.35pt;margin-top:-62.75pt;width:8.05pt;height:8.05pt;z-index:-251665408;mso-position-horizontal-relative:page" filled="f" strokeweight=".72pt">
            <w10:wrap anchorx="page"/>
          </v:rect>
        </w:pict>
      </w:r>
      <w:r w:rsidRPr="009A02CF">
        <w:pict>
          <v:rect id="_x0000_s1055" style="position:absolute;left:0;text-align:left;margin-left:43.7pt;margin-top:47.75pt;width:8.05pt;height:8.05pt;z-index:-251664384;mso-position-horizontal-relative:page" filled="f" strokeweight=".72pt">
            <w10:wrap anchorx="page"/>
          </v:rect>
        </w:pict>
      </w:r>
      <w:r w:rsidR="00DB3251">
        <w:rPr>
          <w:b/>
          <w:sz w:val="18"/>
        </w:rPr>
        <w:t>SOLVENCIA TÉCNICA O PROFESIONAL (artículo 78 TRLCSP)</w:t>
      </w:r>
    </w:p>
    <w:p w:rsidR="006F55CB" w:rsidRDefault="006F55CB">
      <w:pPr>
        <w:pStyle w:val="Textoindependiente"/>
        <w:spacing w:before="6"/>
        <w:rPr>
          <w:b/>
          <w:sz w:val="16"/>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8"/>
        <w:gridCol w:w="9732"/>
      </w:tblGrid>
      <w:tr w:rsidR="006F55CB">
        <w:trPr>
          <w:trHeight w:val="741"/>
        </w:trPr>
        <w:tc>
          <w:tcPr>
            <w:tcW w:w="888" w:type="dxa"/>
          </w:tcPr>
          <w:p w:rsidR="006F55CB" w:rsidRDefault="00DB3251">
            <w:pPr>
              <w:pStyle w:val="TableParagraph"/>
              <w:spacing w:before="119"/>
              <w:ind w:right="278"/>
              <w:jc w:val="right"/>
              <w:rPr>
                <w:sz w:val="18"/>
              </w:rPr>
            </w:pPr>
            <w:r>
              <w:rPr>
                <w:w w:val="95"/>
                <w:sz w:val="18"/>
              </w:rPr>
              <w:t>a)</w:t>
            </w:r>
          </w:p>
        </w:tc>
        <w:tc>
          <w:tcPr>
            <w:tcW w:w="9732" w:type="dxa"/>
          </w:tcPr>
          <w:p w:rsidR="006F55CB" w:rsidRDefault="00DB3251">
            <w:pPr>
              <w:pStyle w:val="TableParagraph"/>
              <w:spacing w:before="114"/>
              <w:ind w:left="179" w:right="800"/>
              <w:rPr>
                <w:b/>
                <w:sz w:val="18"/>
              </w:rPr>
            </w:pPr>
            <w:r>
              <w:rPr>
                <w:b/>
                <w:sz w:val="18"/>
              </w:rPr>
              <w:t>Relación de los principales servicios o trabajos realizados en los últimos cinco años del mismo tipo o naturaleza al que corresponde el objeto del contrato, avalados por certificados de buena ejecución.</w:t>
            </w:r>
          </w:p>
        </w:tc>
      </w:tr>
      <w:tr w:rsidR="006F55CB" w:rsidTr="00885353">
        <w:trPr>
          <w:trHeight w:val="843"/>
        </w:trPr>
        <w:tc>
          <w:tcPr>
            <w:tcW w:w="888" w:type="dxa"/>
          </w:tcPr>
          <w:p w:rsidR="006F55CB" w:rsidRDefault="006F55CB">
            <w:pPr>
              <w:pStyle w:val="TableParagraph"/>
              <w:rPr>
                <w:rFonts w:ascii="Times New Roman"/>
                <w:sz w:val="16"/>
              </w:rPr>
            </w:pPr>
          </w:p>
        </w:tc>
        <w:tc>
          <w:tcPr>
            <w:tcW w:w="9732" w:type="dxa"/>
          </w:tcPr>
          <w:p w:rsidR="006F55CB" w:rsidRDefault="00DB3251">
            <w:pPr>
              <w:pStyle w:val="TableParagraph"/>
              <w:spacing w:before="114"/>
              <w:ind w:left="179"/>
              <w:rPr>
                <w:b/>
                <w:sz w:val="18"/>
              </w:rPr>
            </w:pPr>
            <w:r>
              <w:rPr>
                <w:b/>
                <w:sz w:val="18"/>
              </w:rPr>
              <w:t>Criterios de selección:</w:t>
            </w:r>
          </w:p>
          <w:p w:rsidR="006F55CB" w:rsidRDefault="006F55CB">
            <w:pPr>
              <w:pStyle w:val="TableParagraph"/>
              <w:rPr>
                <w:b/>
                <w:sz w:val="20"/>
              </w:rPr>
            </w:pPr>
          </w:p>
          <w:p w:rsidR="006F55CB" w:rsidRDefault="00DB3251">
            <w:pPr>
              <w:pStyle w:val="TableParagraph"/>
              <w:ind w:left="179"/>
              <w:rPr>
                <w:b/>
                <w:sz w:val="18"/>
              </w:rPr>
            </w:pPr>
            <w:r>
              <w:rPr>
                <w:b/>
                <w:sz w:val="18"/>
              </w:rPr>
              <w:t>Se acreditará mediante:</w:t>
            </w:r>
          </w:p>
        </w:tc>
      </w:tr>
      <w:tr w:rsidR="006F55CB" w:rsidTr="00885353">
        <w:trPr>
          <w:trHeight w:val="1253"/>
        </w:trPr>
        <w:tc>
          <w:tcPr>
            <w:tcW w:w="888" w:type="dxa"/>
          </w:tcPr>
          <w:p w:rsidR="006F55CB" w:rsidRDefault="00DB3251">
            <w:pPr>
              <w:pStyle w:val="TableParagraph"/>
              <w:spacing w:before="119"/>
              <w:ind w:right="278"/>
              <w:jc w:val="right"/>
              <w:rPr>
                <w:w w:val="95"/>
                <w:sz w:val="18"/>
              </w:rPr>
            </w:pPr>
            <w:r>
              <w:rPr>
                <w:w w:val="95"/>
                <w:sz w:val="18"/>
              </w:rPr>
              <w:t>b)</w:t>
            </w:r>
          </w:p>
          <w:p w:rsidR="00E60291" w:rsidRDefault="009A02CF">
            <w:pPr>
              <w:pStyle w:val="TableParagraph"/>
              <w:spacing w:before="119"/>
              <w:ind w:right="278"/>
              <w:jc w:val="right"/>
              <w:rPr>
                <w:sz w:val="18"/>
              </w:rPr>
            </w:pPr>
            <w:r>
              <w:rPr>
                <w:noProof/>
                <w:sz w:val="18"/>
                <w:lang w:val="es-ES" w:eastAsia="es-ES"/>
              </w:rPr>
              <w:pict>
                <v:rect id="_x0000_s1226" style="position:absolute;left:0;text-align:left;margin-left:10.05pt;margin-top:22.4pt;width:8.05pt;height:8.05pt;z-index:-251655168;mso-position-horizontal-relative:page;mso-position-vertical-relative:page" filled="f" strokeweight=".72pt">
                  <w10:wrap anchorx="page" anchory="page"/>
                </v:rect>
              </w:pict>
            </w:r>
          </w:p>
        </w:tc>
        <w:tc>
          <w:tcPr>
            <w:tcW w:w="9732" w:type="dxa"/>
          </w:tcPr>
          <w:p w:rsidR="00885353" w:rsidRDefault="00DB3251">
            <w:pPr>
              <w:pStyle w:val="TableParagraph"/>
              <w:spacing w:before="118" w:line="206" w:lineRule="exact"/>
              <w:ind w:left="179" w:right="340"/>
              <w:rPr>
                <w:b/>
                <w:sz w:val="18"/>
              </w:rPr>
            </w:pPr>
            <w:r>
              <w:rPr>
                <w:b/>
                <w:sz w:val="18"/>
              </w:rPr>
              <w:t>Indicación del personal técnico o de las unidades técnicas, integradas o no en la empresa, participantes en el contrato, especialmente aquéllos encargados del control de calidad</w:t>
            </w:r>
          </w:p>
          <w:p w:rsidR="00885353" w:rsidRDefault="00885353" w:rsidP="00885353">
            <w:pPr>
              <w:pStyle w:val="TableParagraph"/>
              <w:spacing w:before="114"/>
              <w:ind w:left="179"/>
              <w:rPr>
                <w:b/>
                <w:sz w:val="18"/>
              </w:rPr>
            </w:pPr>
            <w:r>
              <w:rPr>
                <w:b/>
                <w:sz w:val="18"/>
              </w:rPr>
              <w:t>Criterios de selección:</w:t>
            </w:r>
          </w:p>
          <w:p w:rsidR="00885353" w:rsidRDefault="00885353">
            <w:pPr>
              <w:pStyle w:val="TableParagraph"/>
              <w:spacing w:before="118" w:line="206" w:lineRule="exact"/>
              <w:ind w:left="179" w:right="340"/>
              <w:rPr>
                <w:b/>
                <w:sz w:val="18"/>
              </w:rPr>
            </w:pPr>
            <w:r>
              <w:rPr>
                <w:b/>
                <w:sz w:val="18"/>
              </w:rPr>
              <w:t>Se acreditará mediante:</w:t>
            </w:r>
          </w:p>
        </w:tc>
      </w:tr>
    </w:tbl>
    <w:p w:rsidR="006F55CB" w:rsidRDefault="006F55CB">
      <w:pPr>
        <w:spacing w:line="206" w:lineRule="exact"/>
        <w:rPr>
          <w:sz w:val="18"/>
        </w:rPr>
        <w:sectPr w:rsidR="006F55CB" w:rsidSect="00566202">
          <w:pgSz w:w="11900" w:h="16840"/>
          <w:pgMar w:top="1191" w:right="442" w:bottom="660" w:left="561" w:header="318" w:footer="418" w:gutter="0"/>
          <w:cols w:space="720"/>
        </w:sectPr>
      </w:pPr>
    </w:p>
    <w:p w:rsidR="006F55CB" w:rsidRDefault="009A02CF">
      <w:pPr>
        <w:pStyle w:val="Textoindependiente"/>
        <w:rPr>
          <w:rFonts w:ascii="Times New Roman"/>
          <w:sz w:val="24"/>
        </w:rPr>
      </w:pPr>
      <w:r w:rsidRPr="009A02CF">
        <w:lastRenderedPageBreak/>
        <w:pict>
          <v:rect id="_x0000_s1054" style="position:absolute;margin-left:43.7pt;margin-top:129.5pt;width:8.05pt;height:8.05pt;z-index:-251663360;mso-position-horizontal-relative:page;mso-position-vertical-relative:page" filled="f" strokeweight=".72pt">
            <w10:wrap anchorx="page" anchory="page"/>
          </v:rect>
        </w:pict>
      </w:r>
      <w:r w:rsidRPr="009A02CF">
        <w:pict>
          <v:rect id="_x0000_s1053" style="position:absolute;margin-left:43.7pt;margin-top:220.9pt;width:8.05pt;height:8.05pt;z-index:-251662336;mso-position-horizontal-relative:page;mso-position-vertical-relative:page" filled="f" strokeweight=".72pt">
            <w10:wrap anchorx="page" anchory="page"/>
          </v:rect>
        </w:pict>
      </w:r>
      <w:r w:rsidRPr="009A02CF">
        <w:pict>
          <v:rect id="_x0000_s1052" style="position:absolute;margin-left:43.7pt;margin-top:355.9pt;width:8.05pt;height:8.05pt;z-index:-251661312;mso-position-horizontal-relative:page;mso-position-vertical-relative:page" filled="f" strokeweight=".72pt">
            <w10:wrap anchorx="page" anchory="page"/>
          </v:rect>
        </w:pict>
      </w:r>
      <w:r w:rsidRPr="009A02CF">
        <w:pict>
          <v:rect id="_x0000_s1051" style="position:absolute;margin-left:43.7pt;margin-top:431.05pt;width:8.05pt;height:8.05pt;z-index:-251660288;mso-position-horizontal-relative:page;mso-position-vertical-relative:page" filled="f" strokeweight=".72pt">
            <w10:wrap anchorx="page" anchory="page"/>
          </v:rect>
        </w:pict>
      </w:r>
      <w:r w:rsidRPr="009A02CF">
        <w:pict>
          <v:rect id="_x0000_s1050" style="position:absolute;margin-left:43.7pt;margin-top:532.8pt;width:8.05pt;height:8.05pt;z-index:-251659264;mso-position-horizontal-relative:page;mso-position-vertical-relative:page" filled="f" strokeweight=".72pt">
            <w10:wrap anchorx="page" anchory="page"/>
          </v:rect>
        </w:pict>
      </w:r>
      <w:r w:rsidRPr="009A02CF">
        <w:pict>
          <v:rect id="_x0000_s1049" style="position:absolute;margin-left:43.7pt;margin-top:632.15pt;width:8.05pt;height:8.05pt;z-index:-251658240;mso-position-horizontal-relative:page;mso-position-vertical-relative:page" filled="f" strokeweight=".72pt">
            <w10:wrap anchorx="page" anchory="page"/>
          </v:rect>
        </w:pict>
      </w:r>
      <w:r w:rsidRPr="009A02CF">
        <w:pict>
          <v:rect id="_x0000_s1048" style="position:absolute;margin-left:43.7pt;margin-top:730.45pt;width:8.05pt;height:8.05pt;z-index:-251657216;mso-position-horizontal-relative:page;mso-position-vertical-relative:page" filled="f" strokeweight=".72pt">
            <w10:wrap anchorx="page" anchory="page"/>
          </v:rect>
        </w:pic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8"/>
        <w:gridCol w:w="9732"/>
      </w:tblGrid>
      <w:tr w:rsidR="006F55CB" w:rsidTr="00885353">
        <w:trPr>
          <w:trHeight w:val="857"/>
        </w:trPr>
        <w:tc>
          <w:tcPr>
            <w:tcW w:w="888" w:type="dxa"/>
          </w:tcPr>
          <w:p w:rsidR="006F55CB" w:rsidRDefault="006F55CB">
            <w:pPr>
              <w:pStyle w:val="TableParagraph"/>
              <w:rPr>
                <w:rFonts w:ascii="Times New Roman"/>
                <w:sz w:val="16"/>
              </w:rPr>
            </w:pPr>
          </w:p>
        </w:tc>
        <w:tc>
          <w:tcPr>
            <w:tcW w:w="9732" w:type="dxa"/>
          </w:tcPr>
          <w:p w:rsidR="006F55CB" w:rsidRDefault="006F55CB">
            <w:pPr>
              <w:pStyle w:val="TableParagraph"/>
              <w:ind w:left="179"/>
              <w:rPr>
                <w:b/>
                <w:sz w:val="18"/>
              </w:rPr>
            </w:pPr>
          </w:p>
        </w:tc>
      </w:tr>
      <w:tr w:rsidR="006F55CB">
        <w:trPr>
          <w:trHeight w:val="534"/>
        </w:trPr>
        <w:tc>
          <w:tcPr>
            <w:tcW w:w="888" w:type="dxa"/>
          </w:tcPr>
          <w:p w:rsidR="006F55CB" w:rsidRDefault="00DB3251">
            <w:pPr>
              <w:pStyle w:val="TableParagraph"/>
              <w:spacing w:before="119"/>
              <w:ind w:right="288"/>
              <w:jc w:val="right"/>
              <w:rPr>
                <w:sz w:val="18"/>
              </w:rPr>
            </w:pPr>
            <w:r>
              <w:rPr>
                <w:sz w:val="18"/>
              </w:rPr>
              <w:t>c)</w:t>
            </w:r>
          </w:p>
        </w:tc>
        <w:tc>
          <w:tcPr>
            <w:tcW w:w="9732" w:type="dxa"/>
          </w:tcPr>
          <w:p w:rsidR="006F55CB" w:rsidRDefault="00DB3251">
            <w:pPr>
              <w:pStyle w:val="TableParagraph"/>
              <w:spacing w:before="111" w:line="210" w:lineRule="atLeast"/>
              <w:ind w:left="179" w:right="499"/>
              <w:rPr>
                <w:b/>
                <w:sz w:val="18"/>
              </w:rPr>
            </w:pPr>
            <w:r>
              <w:rPr>
                <w:b/>
                <w:sz w:val="18"/>
              </w:rPr>
              <w:t>Descripción de las instalaciones técnicas, de las medidas empleadas por el empresario para garantizar la calidad y de los medios de estudio e investigación de la empresa.</w:t>
            </w:r>
          </w:p>
        </w:tc>
      </w:tr>
      <w:tr w:rsidR="006F55CB">
        <w:trPr>
          <w:trHeight w:val="1274"/>
        </w:trPr>
        <w:tc>
          <w:tcPr>
            <w:tcW w:w="888" w:type="dxa"/>
          </w:tcPr>
          <w:p w:rsidR="006F55CB" w:rsidRDefault="006F55CB">
            <w:pPr>
              <w:pStyle w:val="TableParagraph"/>
              <w:rPr>
                <w:rFonts w:ascii="Times New Roman"/>
                <w:sz w:val="16"/>
              </w:rPr>
            </w:pPr>
          </w:p>
        </w:tc>
        <w:tc>
          <w:tcPr>
            <w:tcW w:w="9732" w:type="dxa"/>
          </w:tcPr>
          <w:p w:rsidR="006F55CB" w:rsidRDefault="00DB3251">
            <w:pPr>
              <w:pStyle w:val="TableParagraph"/>
              <w:spacing w:before="114"/>
              <w:ind w:left="179"/>
              <w:rPr>
                <w:b/>
                <w:sz w:val="18"/>
              </w:rPr>
            </w:pPr>
            <w:r>
              <w:rPr>
                <w:b/>
                <w:sz w:val="18"/>
              </w:rPr>
              <w:t>Criterios de selección:</w:t>
            </w:r>
          </w:p>
          <w:p w:rsidR="006F55CB" w:rsidRDefault="006F55CB">
            <w:pPr>
              <w:pStyle w:val="TableParagraph"/>
              <w:rPr>
                <w:rFonts w:ascii="Times New Roman"/>
                <w:sz w:val="20"/>
              </w:rPr>
            </w:pPr>
          </w:p>
          <w:p w:rsidR="006F55CB" w:rsidRDefault="006F55CB">
            <w:pPr>
              <w:pStyle w:val="TableParagraph"/>
              <w:spacing w:before="5"/>
              <w:rPr>
                <w:rFonts w:ascii="Times New Roman"/>
                <w:sz w:val="26"/>
              </w:rPr>
            </w:pPr>
          </w:p>
          <w:p w:rsidR="006F55CB" w:rsidRDefault="00DB3251">
            <w:pPr>
              <w:pStyle w:val="TableParagraph"/>
              <w:ind w:left="179"/>
              <w:rPr>
                <w:b/>
                <w:sz w:val="18"/>
              </w:rPr>
            </w:pPr>
            <w:r>
              <w:rPr>
                <w:b/>
                <w:sz w:val="18"/>
              </w:rPr>
              <w:t>Se acreditará mediante:</w:t>
            </w:r>
          </w:p>
        </w:tc>
      </w:tr>
      <w:tr w:rsidR="006F55CB">
        <w:trPr>
          <w:trHeight w:val="1403"/>
        </w:trPr>
        <w:tc>
          <w:tcPr>
            <w:tcW w:w="888" w:type="dxa"/>
          </w:tcPr>
          <w:p w:rsidR="006F55CB" w:rsidRDefault="00DB3251">
            <w:pPr>
              <w:pStyle w:val="TableParagraph"/>
              <w:spacing w:before="119"/>
              <w:ind w:right="278"/>
              <w:jc w:val="right"/>
              <w:rPr>
                <w:sz w:val="18"/>
              </w:rPr>
            </w:pPr>
            <w:r>
              <w:rPr>
                <w:w w:val="95"/>
                <w:sz w:val="18"/>
              </w:rPr>
              <w:t>d)</w:t>
            </w:r>
          </w:p>
        </w:tc>
        <w:tc>
          <w:tcPr>
            <w:tcW w:w="9732" w:type="dxa"/>
          </w:tcPr>
          <w:p w:rsidR="006F55CB" w:rsidRDefault="00DB3251">
            <w:pPr>
              <w:pStyle w:val="TableParagraph"/>
              <w:spacing w:before="114"/>
              <w:ind w:left="179" w:right="220"/>
              <w:rPr>
                <w:b/>
                <w:sz w:val="18"/>
              </w:rPr>
            </w:pPr>
            <w:r>
              <w:rPr>
                <w:b/>
                <w:sz w:val="18"/>
              </w:rPr>
              <w:t>Cuando se trate de servicios o trabajos complejos o cuando, excepcionalmente, deban responder a un fin especial, un control efectuado por el órgano de contratación o, en nombre de éste, por un organismo oficial u homologado competente del Estado en que esté establecido el empresario, siempre que medie acuerdo de dicho organismo. El control versará sobre la capacidad técnica del empresario y, si fuese necesario, sobre los medios de estudio y de investigación de que disponga y sobre las medidas de control de la calidad.</w:t>
            </w:r>
          </w:p>
        </w:tc>
      </w:tr>
      <w:tr w:rsidR="006F55CB">
        <w:trPr>
          <w:trHeight w:val="1276"/>
        </w:trPr>
        <w:tc>
          <w:tcPr>
            <w:tcW w:w="888" w:type="dxa"/>
          </w:tcPr>
          <w:p w:rsidR="006F55CB" w:rsidRDefault="006F55CB">
            <w:pPr>
              <w:pStyle w:val="TableParagraph"/>
              <w:rPr>
                <w:rFonts w:ascii="Times New Roman"/>
                <w:sz w:val="16"/>
              </w:rPr>
            </w:pPr>
          </w:p>
        </w:tc>
        <w:tc>
          <w:tcPr>
            <w:tcW w:w="9732" w:type="dxa"/>
          </w:tcPr>
          <w:p w:rsidR="006F55CB" w:rsidRDefault="00DB3251">
            <w:pPr>
              <w:pStyle w:val="TableParagraph"/>
              <w:spacing w:before="116"/>
              <w:ind w:left="179"/>
              <w:rPr>
                <w:b/>
                <w:sz w:val="18"/>
              </w:rPr>
            </w:pPr>
            <w:r>
              <w:rPr>
                <w:b/>
                <w:sz w:val="18"/>
              </w:rPr>
              <w:t>Criterios de selección:</w:t>
            </w:r>
          </w:p>
          <w:p w:rsidR="006F55CB" w:rsidRDefault="006F55CB">
            <w:pPr>
              <w:pStyle w:val="TableParagraph"/>
              <w:rPr>
                <w:rFonts w:ascii="Times New Roman"/>
                <w:sz w:val="20"/>
              </w:rPr>
            </w:pPr>
          </w:p>
          <w:p w:rsidR="006F55CB" w:rsidRDefault="006F55CB">
            <w:pPr>
              <w:pStyle w:val="TableParagraph"/>
              <w:spacing w:before="2"/>
              <w:rPr>
                <w:rFonts w:ascii="Times New Roman"/>
                <w:sz w:val="26"/>
              </w:rPr>
            </w:pPr>
          </w:p>
          <w:p w:rsidR="006F55CB" w:rsidRDefault="00DB3251">
            <w:pPr>
              <w:pStyle w:val="TableParagraph"/>
              <w:ind w:left="179"/>
              <w:rPr>
                <w:b/>
                <w:sz w:val="18"/>
              </w:rPr>
            </w:pPr>
            <w:r>
              <w:rPr>
                <w:b/>
                <w:sz w:val="18"/>
              </w:rPr>
              <w:t>Se acreditará mediante:</w:t>
            </w:r>
          </w:p>
        </w:tc>
      </w:tr>
      <w:tr w:rsidR="006F55CB">
        <w:trPr>
          <w:trHeight w:val="532"/>
        </w:trPr>
        <w:tc>
          <w:tcPr>
            <w:tcW w:w="888" w:type="dxa"/>
          </w:tcPr>
          <w:p w:rsidR="006F55CB" w:rsidRDefault="00DB3251">
            <w:pPr>
              <w:pStyle w:val="TableParagraph"/>
              <w:spacing w:before="119"/>
              <w:ind w:right="278"/>
              <w:jc w:val="right"/>
              <w:rPr>
                <w:sz w:val="18"/>
              </w:rPr>
            </w:pPr>
            <w:r>
              <w:rPr>
                <w:w w:val="95"/>
                <w:sz w:val="18"/>
              </w:rPr>
              <w:t>e)</w:t>
            </w:r>
          </w:p>
        </w:tc>
        <w:tc>
          <w:tcPr>
            <w:tcW w:w="9732" w:type="dxa"/>
          </w:tcPr>
          <w:p w:rsidR="006F55CB" w:rsidRDefault="00DB3251">
            <w:pPr>
              <w:pStyle w:val="TableParagraph"/>
              <w:spacing w:before="118" w:line="206" w:lineRule="exact"/>
              <w:ind w:left="179" w:right="929"/>
              <w:rPr>
                <w:b/>
                <w:sz w:val="18"/>
              </w:rPr>
            </w:pPr>
            <w:r>
              <w:rPr>
                <w:b/>
                <w:sz w:val="18"/>
              </w:rPr>
              <w:t>Titulaciones académicas y profesionales del empresario y del personal directivo de la empresa y, en particular, del personal responsable de la ejecución del contrato</w:t>
            </w:r>
          </w:p>
        </w:tc>
      </w:tr>
      <w:tr w:rsidR="006F55CB">
        <w:trPr>
          <w:trHeight w:val="950"/>
        </w:trPr>
        <w:tc>
          <w:tcPr>
            <w:tcW w:w="888" w:type="dxa"/>
          </w:tcPr>
          <w:p w:rsidR="006F55CB" w:rsidRDefault="006F55CB">
            <w:pPr>
              <w:pStyle w:val="TableParagraph"/>
              <w:rPr>
                <w:rFonts w:ascii="Times New Roman"/>
                <w:sz w:val="16"/>
              </w:rPr>
            </w:pPr>
          </w:p>
        </w:tc>
        <w:tc>
          <w:tcPr>
            <w:tcW w:w="9732" w:type="dxa"/>
          </w:tcPr>
          <w:p w:rsidR="006F55CB" w:rsidRDefault="00DB3251">
            <w:pPr>
              <w:pStyle w:val="TableParagraph"/>
              <w:spacing w:before="116"/>
              <w:ind w:left="179"/>
              <w:rPr>
                <w:b/>
                <w:sz w:val="18"/>
              </w:rPr>
            </w:pPr>
            <w:r>
              <w:rPr>
                <w:b/>
                <w:sz w:val="18"/>
              </w:rPr>
              <w:t>Criterios de selección:</w:t>
            </w:r>
          </w:p>
          <w:p w:rsidR="006F55CB" w:rsidRDefault="006F55CB">
            <w:pPr>
              <w:pStyle w:val="TableParagraph"/>
              <w:spacing w:before="9"/>
              <w:rPr>
                <w:rFonts w:ascii="Times New Roman"/>
                <w:sz w:val="17"/>
              </w:rPr>
            </w:pPr>
          </w:p>
          <w:p w:rsidR="006F55CB" w:rsidRDefault="00DB3251">
            <w:pPr>
              <w:pStyle w:val="TableParagraph"/>
              <w:ind w:left="179"/>
              <w:rPr>
                <w:b/>
                <w:sz w:val="18"/>
              </w:rPr>
            </w:pPr>
            <w:r>
              <w:rPr>
                <w:b/>
                <w:sz w:val="18"/>
              </w:rPr>
              <w:t>Se acreditará mediante:</w:t>
            </w:r>
          </w:p>
        </w:tc>
      </w:tr>
      <w:tr w:rsidR="006F55CB">
        <w:trPr>
          <w:trHeight w:val="738"/>
        </w:trPr>
        <w:tc>
          <w:tcPr>
            <w:tcW w:w="888" w:type="dxa"/>
          </w:tcPr>
          <w:p w:rsidR="006F55CB" w:rsidRDefault="00DB3251">
            <w:pPr>
              <w:pStyle w:val="TableParagraph"/>
              <w:spacing w:before="119"/>
              <w:ind w:right="329"/>
              <w:jc w:val="right"/>
              <w:rPr>
                <w:sz w:val="18"/>
              </w:rPr>
            </w:pPr>
            <w:r>
              <w:rPr>
                <w:sz w:val="18"/>
              </w:rPr>
              <w:t>f)</w:t>
            </w:r>
          </w:p>
        </w:tc>
        <w:tc>
          <w:tcPr>
            <w:tcW w:w="9732" w:type="dxa"/>
          </w:tcPr>
          <w:p w:rsidR="006F55CB" w:rsidRDefault="00DB3251">
            <w:pPr>
              <w:pStyle w:val="TableParagraph"/>
              <w:spacing w:before="118" w:line="206" w:lineRule="exact"/>
              <w:ind w:left="179" w:right="390"/>
              <w:rPr>
                <w:b/>
                <w:sz w:val="18"/>
              </w:rPr>
            </w:pPr>
            <w:r>
              <w:rPr>
                <w:b/>
                <w:sz w:val="18"/>
              </w:rPr>
              <w:t>Medidas de gestión medioambiental que el empresario podrá aplicar al ejecutar el contrato, con indicación expresa de las normas técnicas o especificaciones técnicas aplicables a la ejecución y a la verificación objetiva de la correcta aplicación de dichas medidas.</w:t>
            </w:r>
          </w:p>
        </w:tc>
      </w:tr>
      <w:tr w:rsidR="006F55CB">
        <w:trPr>
          <w:trHeight w:val="1276"/>
        </w:trPr>
        <w:tc>
          <w:tcPr>
            <w:tcW w:w="888" w:type="dxa"/>
          </w:tcPr>
          <w:p w:rsidR="006F55CB" w:rsidRDefault="006F55CB">
            <w:pPr>
              <w:pStyle w:val="TableParagraph"/>
              <w:rPr>
                <w:rFonts w:ascii="Times New Roman"/>
                <w:sz w:val="16"/>
              </w:rPr>
            </w:pPr>
          </w:p>
        </w:tc>
        <w:tc>
          <w:tcPr>
            <w:tcW w:w="9732" w:type="dxa"/>
          </w:tcPr>
          <w:p w:rsidR="006F55CB" w:rsidRDefault="00DB3251">
            <w:pPr>
              <w:pStyle w:val="TableParagraph"/>
              <w:spacing w:before="116"/>
              <w:ind w:left="179"/>
              <w:rPr>
                <w:b/>
                <w:sz w:val="18"/>
              </w:rPr>
            </w:pPr>
            <w:r>
              <w:rPr>
                <w:b/>
                <w:sz w:val="18"/>
              </w:rPr>
              <w:t>Criterios de selección:</w:t>
            </w:r>
          </w:p>
          <w:p w:rsidR="006F55CB" w:rsidRDefault="006F55CB">
            <w:pPr>
              <w:pStyle w:val="TableParagraph"/>
              <w:rPr>
                <w:rFonts w:ascii="Times New Roman"/>
                <w:sz w:val="20"/>
              </w:rPr>
            </w:pPr>
          </w:p>
          <w:p w:rsidR="006F55CB" w:rsidRDefault="006F55CB">
            <w:pPr>
              <w:pStyle w:val="TableParagraph"/>
              <w:spacing w:before="2"/>
              <w:rPr>
                <w:rFonts w:ascii="Times New Roman"/>
                <w:sz w:val="26"/>
              </w:rPr>
            </w:pPr>
          </w:p>
          <w:p w:rsidR="006F55CB" w:rsidRDefault="00DB3251">
            <w:pPr>
              <w:pStyle w:val="TableParagraph"/>
              <w:ind w:left="179"/>
              <w:rPr>
                <w:b/>
                <w:sz w:val="18"/>
              </w:rPr>
            </w:pPr>
            <w:r>
              <w:rPr>
                <w:b/>
                <w:sz w:val="18"/>
              </w:rPr>
              <w:t>Se acreditará mediante:</w:t>
            </w:r>
          </w:p>
        </w:tc>
      </w:tr>
      <w:tr w:rsidR="006F55CB">
        <w:trPr>
          <w:trHeight w:val="693"/>
        </w:trPr>
        <w:tc>
          <w:tcPr>
            <w:tcW w:w="888" w:type="dxa"/>
          </w:tcPr>
          <w:p w:rsidR="006F55CB" w:rsidRDefault="00DB3251">
            <w:pPr>
              <w:pStyle w:val="TableParagraph"/>
              <w:spacing w:before="119"/>
              <w:ind w:right="278"/>
              <w:jc w:val="right"/>
              <w:rPr>
                <w:sz w:val="18"/>
              </w:rPr>
            </w:pPr>
            <w:r>
              <w:rPr>
                <w:w w:val="95"/>
                <w:sz w:val="18"/>
              </w:rPr>
              <w:t>g)</w:t>
            </w:r>
          </w:p>
        </w:tc>
        <w:tc>
          <w:tcPr>
            <w:tcW w:w="9732" w:type="dxa"/>
          </w:tcPr>
          <w:p w:rsidR="006F55CB" w:rsidRDefault="00DB3251">
            <w:pPr>
              <w:pStyle w:val="TableParagraph"/>
              <w:spacing w:before="114"/>
              <w:ind w:left="179" w:right="439"/>
              <w:rPr>
                <w:b/>
                <w:sz w:val="18"/>
              </w:rPr>
            </w:pPr>
            <w:r>
              <w:rPr>
                <w:b/>
                <w:sz w:val="18"/>
              </w:rPr>
              <w:t>Declaración sobre la plantilla media anual de la empresa y la importancia de su personal directivo durante los tres últimos años, acompañada de la documentación justificativa correspondiente.</w:t>
            </w:r>
          </w:p>
        </w:tc>
      </w:tr>
      <w:tr w:rsidR="006F55CB" w:rsidTr="002F5FB7">
        <w:trPr>
          <w:trHeight w:val="983"/>
        </w:trPr>
        <w:tc>
          <w:tcPr>
            <w:tcW w:w="888" w:type="dxa"/>
          </w:tcPr>
          <w:p w:rsidR="006F55CB" w:rsidRDefault="006F55CB">
            <w:pPr>
              <w:pStyle w:val="TableParagraph"/>
              <w:rPr>
                <w:rFonts w:ascii="Times New Roman"/>
                <w:sz w:val="16"/>
              </w:rPr>
            </w:pPr>
          </w:p>
        </w:tc>
        <w:tc>
          <w:tcPr>
            <w:tcW w:w="9732" w:type="dxa"/>
          </w:tcPr>
          <w:p w:rsidR="006F55CB" w:rsidRDefault="00DB3251">
            <w:pPr>
              <w:pStyle w:val="TableParagraph"/>
              <w:spacing w:before="114"/>
              <w:ind w:left="179"/>
              <w:rPr>
                <w:b/>
                <w:sz w:val="18"/>
              </w:rPr>
            </w:pPr>
            <w:r>
              <w:rPr>
                <w:b/>
                <w:sz w:val="18"/>
              </w:rPr>
              <w:t>Criterios de selección:</w:t>
            </w:r>
          </w:p>
          <w:p w:rsidR="006F55CB" w:rsidRDefault="006F55CB">
            <w:pPr>
              <w:pStyle w:val="TableParagraph"/>
              <w:rPr>
                <w:rFonts w:ascii="Times New Roman"/>
                <w:sz w:val="20"/>
              </w:rPr>
            </w:pPr>
          </w:p>
          <w:p w:rsidR="006F55CB" w:rsidRDefault="00DB3251">
            <w:pPr>
              <w:pStyle w:val="TableParagraph"/>
              <w:ind w:left="179"/>
              <w:rPr>
                <w:b/>
                <w:sz w:val="18"/>
              </w:rPr>
            </w:pPr>
            <w:r>
              <w:rPr>
                <w:b/>
                <w:sz w:val="18"/>
              </w:rPr>
              <w:t>Se acreditará mediante:</w:t>
            </w:r>
          </w:p>
        </w:tc>
      </w:tr>
      <w:tr w:rsidR="006F55CB">
        <w:trPr>
          <w:trHeight w:val="671"/>
        </w:trPr>
        <w:tc>
          <w:tcPr>
            <w:tcW w:w="888" w:type="dxa"/>
          </w:tcPr>
          <w:p w:rsidR="006F55CB" w:rsidRDefault="00DB3251">
            <w:pPr>
              <w:pStyle w:val="TableParagraph"/>
              <w:spacing w:before="119"/>
              <w:ind w:right="278"/>
              <w:jc w:val="right"/>
              <w:rPr>
                <w:sz w:val="18"/>
              </w:rPr>
            </w:pPr>
            <w:r>
              <w:rPr>
                <w:w w:val="95"/>
                <w:sz w:val="18"/>
              </w:rPr>
              <w:t>h)</w:t>
            </w:r>
          </w:p>
        </w:tc>
        <w:tc>
          <w:tcPr>
            <w:tcW w:w="9732" w:type="dxa"/>
          </w:tcPr>
          <w:p w:rsidR="006F55CB" w:rsidRDefault="00DB3251">
            <w:pPr>
              <w:pStyle w:val="TableParagraph"/>
              <w:spacing w:before="114"/>
              <w:ind w:left="179" w:right="510"/>
              <w:rPr>
                <w:b/>
                <w:sz w:val="18"/>
              </w:rPr>
            </w:pPr>
            <w:r>
              <w:rPr>
                <w:b/>
                <w:sz w:val="18"/>
              </w:rPr>
              <w:t>Declaración indicando la maquinaria, material y equipo técnico del que se dispondrá para la ejecución de los trabajos o prestaciones, a la que se adjuntará la documentación acreditativa pertinente.</w:t>
            </w:r>
          </w:p>
        </w:tc>
      </w:tr>
      <w:tr w:rsidR="006F55CB">
        <w:trPr>
          <w:trHeight w:val="1274"/>
        </w:trPr>
        <w:tc>
          <w:tcPr>
            <w:tcW w:w="888" w:type="dxa"/>
          </w:tcPr>
          <w:p w:rsidR="006F55CB" w:rsidRDefault="006F55CB">
            <w:pPr>
              <w:pStyle w:val="TableParagraph"/>
              <w:rPr>
                <w:rFonts w:ascii="Times New Roman"/>
                <w:sz w:val="16"/>
              </w:rPr>
            </w:pPr>
          </w:p>
        </w:tc>
        <w:tc>
          <w:tcPr>
            <w:tcW w:w="9732" w:type="dxa"/>
          </w:tcPr>
          <w:p w:rsidR="006F55CB" w:rsidRDefault="00DB3251">
            <w:pPr>
              <w:pStyle w:val="TableParagraph"/>
              <w:spacing w:before="114"/>
              <w:ind w:left="179"/>
              <w:rPr>
                <w:b/>
                <w:sz w:val="18"/>
              </w:rPr>
            </w:pPr>
            <w:r>
              <w:rPr>
                <w:b/>
                <w:sz w:val="18"/>
              </w:rPr>
              <w:t>Criterios de selección:</w:t>
            </w:r>
          </w:p>
          <w:p w:rsidR="006F55CB" w:rsidRDefault="006F55CB">
            <w:pPr>
              <w:pStyle w:val="TableParagraph"/>
              <w:rPr>
                <w:rFonts w:ascii="Times New Roman"/>
                <w:sz w:val="20"/>
              </w:rPr>
            </w:pPr>
          </w:p>
          <w:p w:rsidR="006F55CB" w:rsidRDefault="006F55CB">
            <w:pPr>
              <w:pStyle w:val="TableParagraph"/>
              <w:spacing w:before="5"/>
              <w:rPr>
                <w:rFonts w:ascii="Times New Roman"/>
                <w:sz w:val="26"/>
              </w:rPr>
            </w:pPr>
          </w:p>
          <w:p w:rsidR="006F55CB" w:rsidRDefault="00DB3251">
            <w:pPr>
              <w:pStyle w:val="TableParagraph"/>
              <w:ind w:left="179"/>
              <w:rPr>
                <w:b/>
                <w:sz w:val="18"/>
              </w:rPr>
            </w:pPr>
            <w:r>
              <w:rPr>
                <w:b/>
                <w:sz w:val="18"/>
              </w:rPr>
              <w:t>Se acreditará mediante:</w:t>
            </w:r>
          </w:p>
        </w:tc>
      </w:tr>
      <w:tr w:rsidR="006F55CB">
        <w:trPr>
          <w:trHeight w:val="383"/>
        </w:trPr>
        <w:tc>
          <w:tcPr>
            <w:tcW w:w="888" w:type="dxa"/>
          </w:tcPr>
          <w:p w:rsidR="006F55CB" w:rsidRDefault="00DB3251">
            <w:pPr>
              <w:pStyle w:val="TableParagraph"/>
              <w:spacing w:before="119"/>
              <w:ind w:right="338"/>
              <w:jc w:val="right"/>
              <w:rPr>
                <w:sz w:val="18"/>
              </w:rPr>
            </w:pPr>
            <w:r>
              <w:rPr>
                <w:w w:val="95"/>
                <w:sz w:val="18"/>
              </w:rPr>
              <w:t>i)</w:t>
            </w:r>
          </w:p>
        </w:tc>
        <w:tc>
          <w:tcPr>
            <w:tcW w:w="9732" w:type="dxa"/>
          </w:tcPr>
          <w:p w:rsidR="006F55CB" w:rsidRDefault="00DB3251">
            <w:pPr>
              <w:pStyle w:val="TableParagraph"/>
              <w:spacing w:before="114"/>
              <w:ind w:left="179"/>
              <w:rPr>
                <w:b/>
                <w:sz w:val="18"/>
              </w:rPr>
            </w:pPr>
            <w:r>
              <w:rPr>
                <w:b/>
                <w:sz w:val="18"/>
              </w:rPr>
              <w:t>Indicación de la parte del contrato que el empresario tiene el propósito de subcontratar.</w:t>
            </w:r>
          </w:p>
        </w:tc>
      </w:tr>
      <w:tr w:rsidR="006F55CB">
        <w:trPr>
          <w:trHeight w:val="1276"/>
        </w:trPr>
        <w:tc>
          <w:tcPr>
            <w:tcW w:w="888" w:type="dxa"/>
          </w:tcPr>
          <w:p w:rsidR="006F55CB" w:rsidRDefault="006F55CB">
            <w:pPr>
              <w:pStyle w:val="TableParagraph"/>
              <w:rPr>
                <w:rFonts w:ascii="Times New Roman"/>
                <w:sz w:val="16"/>
              </w:rPr>
            </w:pPr>
          </w:p>
        </w:tc>
        <w:tc>
          <w:tcPr>
            <w:tcW w:w="9732" w:type="dxa"/>
          </w:tcPr>
          <w:p w:rsidR="006F55CB" w:rsidRDefault="00DB3251">
            <w:pPr>
              <w:pStyle w:val="TableParagraph"/>
              <w:spacing w:before="116"/>
              <w:ind w:left="179"/>
              <w:rPr>
                <w:b/>
                <w:sz w:val="18"/>
              </w:rPr>
            </w:pPr>
            <w:r>
              <w:rPr>
                <w:b/>
                <w:sz w:val="18"/>
              </w:rPr>
              <w:t>Criterios de selección:</w:t>
            </w:r>
          </w:p>
          <w:p w:rsidR="006F55CB" w:rsidRDefault="006F55CB">
            <w:pPr>
              <w:pStyle w:val="TableParagraph"/>
              <w:rPr>
                <w:rFonts w:ascii="Times New Roman"/>
                <w:sz w:val="20"/>
              </w:rPr>
            </w:pPr>
          </w:p>
          <w:p w:rsidR="006F55CB" w:rsidRDefault="006F55CB">
            <w:pPr>
              <w:pStyle w:val="TableParagraph"/>
              <w:spacing w:before="2"/>
              <w:rPr>
                <w:rFonts w:ascii="Times New Roman"/>
                <w:sz w:val="26"/>
              </w:rPr>
            </w:pPr>
          </w:p>
          <w:p w:rsidR="006F55CB" w:rsidRDefault="00DB3251">
            <w:pPr>
              <w:pStyle w:val="TableParagraph"/>
              <w:ind w:left="179"/>
              <w:rPr>
                <w:b/>
                <w:sz w:val="18"/>
              </w:rPr>
            </w:pPr>
            <w:r>
              <w:rPr>
                <w:b/>
                <w:sz w:val="18"/>
              </w:rPr>
              <w:t>Se acreditará mediante:</w:t>
            </w:r>
          </w:p>
        </w:tc>
      </w:tr>
    </w:tbl>
    <w:p w:rsidR="006F55CB" w:rsidRDefault="006F55CB">
      <w:pPr>
        <w:rPr>
          <w:sz w:val="18"/>
        </w:rPr>
        <w:sectPr w:rsidR="006F55CB" w:rsidSect="00566202">
          <w:pgSz w:w="11900" w:h="16840"/>
          <w:pgMar w:top="1191" w:right="442" w:bottom="600" w:left="561" w:header="318" w:footer="418" w:gutter="0"/>
          <w:cols w:space="720"/>
        </w:sectPr>
      </w:pPr>
    </w:p>
    <w:p w:rsidR="006F55CB" w:rsidRDefault="006F55CB">
      <w:pPr>
        <w:pStyle w:val="Textoindependiente"/>
        <w:rPr>
          <w:rFonts w:ascii="Times New Roman"/>
          <w:sz w:val="20"/>
        </w:rPr>
      </w:pPr>
    </w:p>
    <w:p w:rsidR="006F55CB" w:rsidRDefault="006F55CB">
      <w:pPr>
        <w:pStyle w:val="Textoindependiente"/>
        <w:rPr>
          <w:rFonts w:ascii="Times New Roman"/>
          <w:sz w:val="20"/>
        </w:rPr>
      </w:pPr>
    </w:p>
    <w:p w:rsidR="006F55CB" w:rsidRDefault="006F55CB">
      <w:pPr>
        <w:pStyle w:val="Textoindependiente"/>
        <w:rPr>
          <w:rFonts w:ascii="Times New Roman"/>
          <w:sz w:val="20"/>
        </w:rPr>
      </w:pPr>
    </w:p>
    <w:p w:rsidR="006F55CB" w:rsidRDefault="006F55CB">
      <w:pPr>
        <w:pStyle w:val="Textoindependiente"/>
        <w:spacing w:before="3"/>
        <w:rPr>
          <w:rFonts w:ascii="Times New Roman"/>
          <w:sz w:val="27"/>
        </w:rPr>
      </w:pPr>
    </w:p>
    <w:p w:rsidR="006F55CB" w:rsidRDefault="00DB3251">
      <w:pPr>
        <w:pStyle w:val="Textoindependiente"/>
        <w:spacing w:before="95"/>
        <w:ind w:left="291"/>
      </w:pPr>
      <w:proofErr w:type="gramStart"/>
      <w:r>
        <w:rPr>
          <w:b/>
        </w:rPr>
        <w:t>2.-</w:t>
      </w:r>
      <w:proofErr w:type="gramEnd"/>
      <w:r>
        <w:rPr>
          <w:b/>
        </w:rPr>
        <w:t xml:space="preserve"> </w:t>
      </w:r>
      <w:r>
        <w:t xml:space="preserve">El empresario también </w:t>
      </w:r>
      <w:r>
        <w:rPr>
          <w:b/>
        </w:rPr>
        <w:t xml:space="preserve">podrá </w:t>
      </w:r>
      <w:r>
        <w:t>acreditar su solvencia aportando el certificado que le acredite la siguiente clasificación (artículo</w:t>
      </w:r>
    </w:p>
    <w:p w:rsidR="006F55CB" w:rsidRDefault="00DB3251">
      <w:pPr>
        <w:pStyle w:val="Textoindependiente"/>
        <w:spacing w:before="4"/>
        <w:ind w:left="291"/>
      </w:pPr>
      <w:r>
        <w:t>65.1 b TRLCSP):</w:t>
      </w:r>
    </w:p>
    <w:p w:rsidR="006F55CB" w:rsidRDefault="006F55CB">
      <w:pPr>
        <w:pStyle w:val="Textoindependiente"/>
        <w:rPr>
          <w:sz w:val="20"/>
        </w:rPr>
      </w:pPr>
    </w:p>
    <w:p w:rsidR="006F55CB" w:rsidRDefault="006F55CB">
      <w:pPr>
        <w:pStyle w:val="Textoindependiente"/>
        <w:spacing w:before="1"/>
        <w:rPr>
          <w:sz w:val="16"/>
        </w:rPr>
      </w:pPr>
    </w:p>
    <w:tbl>
      <w:tblPr>
        <w:tblStyle w:val="TableNormal"/>
        <w:tblW w:w="0" w:type="auto"/>
        <w:tblInd w:w="2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1277"/>
        <w:gridCol w:w="2206"/>
        <w:gridCol w:w="1229"/>
      </w:tblGrid>
      <w:tr w:rsidR="006F55CB">
        <w:trPr>
          <w:trHeight w:val="606"/>
        </w:trPr>
        <w:tc>
          <w:tcPr>
            <w:tcW w:w="1133" w:type="dxa"/>
          </w:tcPr>
          <w:p w:rsidR="006F55CB" w:rsidRDefault="00DB3251">
            <w:pPr>
              <w:pStyle w:val="TableParagraph"/>
              <w:spacing w:line="201" w:lineRule="exact"/>
              <w:ind w:left="225"/>
              <w:rPr>
                <w:b/>
                <w:sz w:val="18"/>
              </w:rPr>
            </w:pPr>
            <w:r>
              <w:rPr>
                <w:b/>
                <w:sz w:val="18"/>
              </w:rPr>
              <w:t>GRUPO</w:t>
            </w:r>
          </w:p>
        </w:tc>
        <w:tc>
          <w:tcPr>
            <w:tcW w:w="1277" w:type="dxa"/>
          </w:tcPr>
          <w:p w:rsidR="006F55CB" w:rsidRDefault="00DB3251">
            <w:pPr>
              <w:pStyle w:val="TableParagraph"/>
              <w:spacing w:line="201" w:lineRule="exact"/>
              <w:ind w:left="107"/>
              <w:rPr>
                <w:b/>
                <w:sz w:val="18"/>
              </w:rPr>
            </w:pPr>
            <w:r>
              <w:rPr>
                <w:b/>
                <w:sz w:val="18"/>
              </w:rPr>
              <w:t>SUBGRUPO</w:t>
            </w:r>
          </w:p>
        </w:tc>
        <w:tc>
          <w:tcPr>
            <w:tcW w:w="2206" w:type="dxa"/>
          </w:tcPr>
          <w:p w:rsidR="006F55CB" w:rsidRDefault="00DB3251">
            <w:pPr>
              <w:pStyle w:val="TableParagraph"/>
              <w:spacing w:line="201" w:lineRule="exact"/>
              <w:ind w:left="277"/>
              <w:rPr>
                <w:b/>
                <w:sz w:val="18"/>
              </w:rPr>
            </w:pPr>
            <w:r>
              <w:rPr>
                <w:b/>
                <w:sz w:val="18"/>
              </w:rPr>
              <w:t>TIPO DE SERVICIO</w:t>
            </w:r>
          </w:p>
        </w:tc>
        <w:tc>
          <w:tcPr>
            <w:tcW w:w="1229" w:type="dxa"/>
          </w:tcPr>
          <w:p w:rsidR="006F55CB" w:rsidRDefault="00DB3251">
            <w:pPr>
              <w:pStyle w:val="TableParagraph"/>
              <w:spacing w:line="201" w:lineRule="exact"/>
              <w:ind w:left="42"/>
              <w:rPr>
                <w:b/>
                <w:sz w:val="18"/>
              </w:rPr>
            </w:pPr>
            <w:r>
              <w:rPr>
                <w:b/>
                <w:sz w:val="18"/>
              </w:rPr>
              <w:t>CATEGORÍA</w:t>
            </w:r>
          </w:p>
        </w:tc>
      </w:tr>
    </w:tbl>
    <w:p w:rsidR="006F55CB" w:rsidRDefault="006F55CB">
      <w:pPr>
        <w:pStyle w:val="Textoindependiente"/>
        <w:rPr>
          <w:sz w:val="20"/>
        </w:rPr>
      </w:pPr>
    </w:p>
    <w:p w:rsidR="006F55CB" w:rsidRDefault="006F55CB">
      <w:pPr>
        <w:pStyle w:val="Textoindependiente"/>
        <w:spacing w:before="8"/>
      </w:pPr>
    </w:p>
    <w:p w:rsidR="006F55CB" w:rsidRDefault="00DB3251">
      <w:pPr>
        <w:pStyle w:val="Textoindependiente"/>
        <w:spacing w:before="94" w:line="283" w:lineRule="auto"/>
        <w:ind w:left="292" w:right="167" w:hanging="1"/>
        <w:jc w:val="both"/>
      </w:pPr>
      <w:proofErr w:type="gramStart"/>
      <w:r>
        <w:rPr>
          <w:b/>
        </w:rPr>
        <w:t>3.</w:t>
      </w:r>
      <w:r>
        <w:t>-</w:t>
      </w:r>
      <w:proofErr w:type="gramEnd"/>
      <w:r>
        <w:t xml:space="preserve"> Acreditación del cumplimiento de normas de gestión medioambiental y de calidad, el licitador deberá aportar los certificados siguientes (artículos 80 y 81 TRLCSP):</w:t>
      </w: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spacing w:before="11"/>
        <w:rPr>
          <w:sz w:val="16"/>
        </w:rPr>
      </w:pPr>
    </w:p>
    <w:p w:rsidR="006F55CB" w:rsidRDefault="00DB3251">
      <w:pPr>
        <w:pStyle w:val="Textoindependiente"/>
        <w:spacing w:line="280" w:lineRule="auto"/>
        <w:ind w:left="291" w:right="163"/>
        <w:jc w:val="both"/>
      </w:pPr>
      <w:r>
        <w:rPr>
          <w:b/>
        </w:rPr>
        <w:t xml:space="preserve">4.- </w:t>
      </w:r>
      <w:r>
        <w:t>En virtud de lo dispuesto en el artículo 11.5 del Reglamento General de la Ley de Contratos de las Administraciones Públicas, en la redacción dada por el Real Decreto 773/2015, se exime a los licitadores de la acreditación de la solvencia económica y financiera, y técnica y profesional.</w:t>
      </w:r>
    </w:p>
    <w:p w:rsidR="006F55CB" w:rsidRDefault="006F55CB">
      <w:pPr>
        <w:pStyle w:val="Textoindependiente"/>
        <w:spacing w:before="10"/>
        <w:rPr>
          <w:sz w:val="29"/>
        </w:rPr>
      </w:pPr>
    </w:p>
    <w:p w:rsidR="006F55CB" w:rsidRDefault="009A02CF">
      <w:pPr>
        <w:pStyle w:val="Textoindependiente"/>
        <w:tabs>
          <w:tab w:val="left" w:pos="1967"/>
        </w:tabs>
        <w:spacing w:before="94"/>
        <w:ind w:left="548"/>
      </w:pPr>
      <w:r w:rsidRPr="009A02CF">
        <w:pict>
          <v:rect id="_x0000_s1047" style="position:absolute;left:0;text-align:left;margin-left:43.7pt;margin-top:5.8pt;width:8.05pt;height:8.05pt;z-index:251625472;mso-position-horizontal-relative:page" filled="f" strokeweight=".72pt">
            <w10:wrap anchorx="page"/>
          </v:rect>
        </w:pict>
      </w:r>
      <w:r w:rsidRPr="009A02CF">
        <w:pict>
          <v:rect id="_x0000_s1046" style="position:absolute;left:0;text-align:left;margin-left:114.6pt;margin-top:5.8pt;width:8.05pt;height:8.05pt;z-index:-251656192;mso-position-horizontal-relative:page" filled="f" strokeweight=".72pt">
            <w10:wrap anchorx="page"/>
          </v:rect>
        </w:pict>
      </w:r>
      <w:r w:rsidR="00DB3251">
        <w:t>SI</w:t>
      </w:r>
      <w:r w:rsidR="00DB3251">
        <w:tab/>
        <w:t>NO</w:t>
      </w:r>
    </w:p>
    <w:p w:rsidR="006F55CB" w:rsidRDefault="006F55CB">
      <w:pPr>
        <w:pStyle w:val="Textoindependiente"/>
        <w:spacing w:before="7"/>
      </w:pPr>
    </w:p>
    <w:p w:rsidR="006F55CB" w:rsidRDefault="00DB3251">
      <w:pPr>
        <w:pStyle w:val="Textoindependiente"/>
        <w:tabs>
          <w:tab w:val="left" w:pos="714"/>
          <w:tab w:val="left" w:pos="2213"/>
        </w:tabs>
        <w:spacing w:before="94"/>
        <w:ind w:left="112"/>
        <w:jc w:val="center"/>
      </w:pPr>
      <w:r>
        <w:t>,</w:t>
      </w:r>
      <w:r>
        <w:rPr>
          <w:spacing w:val="-1"/>
        </w:rPr>
        <w:t xml:space="preserve"> </w:t>
      </w:r>
      <w:r>
        <w:t>a</w:t>
      </w:r>
      <w:r>
        <w:tab/>
        <w:t>de</w:t>
      </w:r>
      <w:r>
        <w:tab/>
        <w:t>de</w:t>
      </w: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spacing w:before="9"/>
        <w:rPr>
          <w:sz w:val="29"/>
        </w:rPr>
      </w:pPr>
    </w:p>
    <w:p w:rsidR="006F55CB" w:rsidRDefault="00DB3251">
      <w:pPr>
        <w:pStyle w:val="Textoindependiente"/>
        <w:spacing w:before="1"/>
        <w:ind w:left="1630" w:right="1517"/>
        <w:jc w:val="center"/>
      </w:pPr>
      <w:proofErr w:type="gramStart"/>
      <w:r>
        <w:t>Fdo.:</w:t>
      </w:r>
      <w:proofErr w:type="gramEnd"/>
    </w:p>
    <w:p w:rsidR="006F55CB" w:rsidRDefault="006F55CB">
      <w:pPr>
        <w:jc w:val="center"/>
        <w:sectPr w:rsidR="006F55CB" w:rsidSect="00566202">
          <w:pgSz w:w="11900" w:h="16840"/>
          <w:pgMar w:top="1191" w:right="442" w:bottom="660" w:left="561" w:header="318" w:footer="418" w:gutter="0"/>
          <w:cols w:space="720"/>
        </w:sectPr>
      </w:pPr>
    </w:p>
    <w:p w:rsidR="006F55CB" w:rsidRDefault="006F55CB">
      <w:pPr>
        <w:pStyle w:val="Textoindependiente"/>
        <w:spacing w:before="3"/>
        <w:rPr>
          <w:sz w:val="15"/>
        </w:rPr>
      </w:pPr>
    </w:p>
    <w:p w:rsidR="006F55CB" w:rsidRDefault="00DB3251">
      <w:pPr>
        <w:pStyle w:val="Textoindependiente"/>
        <w:spacing w:before="95"/>
        <w:ind w:right="728"/>
        <w:jc w:val="right"/>
      </w:pPr>
      <w:r>
        <w:t>Nº Expediente</w:t>
      </w:r>
    </w:p>
    <w:p w:rsidR="006F55CB" w:rsidRDefault="006F55CB">
      <w:pPr>
        <w:pStyle w:val="Textoindependiente"/>
        <w:spacing w:before="10"/>
        <w:rPr>
          <w:sz w:val="27"/>
        </w:rPr>
      </w:pPr>
    </w:p>
    <w:p w:rsidR="006F55CB" w:rsidRDefault="00DB3251">
      <w:pPr>
        <w:pStyle w:val="Heading2"/>
        <w:spacing w:before="94" w:line="207" w:lineRule="exact"/>
        <w:ind w:left="1631" w:right="1517"/>
        <w:jc w:val="center"/>
      </w:pPr>
      <w:r>
        <w:t>ANEXO IV</w:t>
      </w:r>
    </w:p>
    <w:p w:rsidR="006F55CB" w:rsidRDefault="00DB3251">
      <w:pPr>
        <w:spacing w:line="207" w:lineRule="exact"/>
        <w:ind w:left="3011"/>
        <w:rPr>
          <w:b/>
          <w:sz w:val="18"/>
        </w:rPr>
      </w:pPr>
      <w:r>
        <w:rPr>
          <w:b/>
          <w:sz w:val="18"/>
        </w:rPr>
        <w:t>ADSCRIPCIÓN OBLIGATORIA DE MEDIOS AL CONTRATO</w:t>
      </w:r>
    </w:p>
    <w:p w:rsidR="006F55CB" w:rsidRDefault="006F55CB">
      <w:pPr>
        <w:pStyle w:val="Textoindependiente"/>
        <w:rPr>
          <w:b/>
          <w:sz w:val="20"/>
        </w:rPr>
      </w:pPr>
    </w:p>
    <w:p w:rsidR="006F55CB" w:rsidRDefault="006F55CB">
      <w:pPr>
        <w:pStyle w:val="Textoindependiente"/>
        <w:spacing w:before="3"/>
        <w:rPr>
          <w:b/>
          <w:sz w:val="16"/>
        </w:rPr>
      </w:pPr>
    </w:p>
    <w:p w:rsidR="006F55CB" w:rsidRDefault="00DB3251">
      <w:pPr>
        <w:pStyle w:val="Textoindependiente"/>
        <w:ind w:left="291"/>
      </w:pPr>
      <w:r>
        <w:t xml:space="preserve">Los licitadores, nacionales y extranjeros, además de acreditar su solvencia o, en su caso clasificación, deberán adscribir obligatoriamente para la ejecución de </w:t>
      </w:r>
      <w:proofErr w:type="gramStart"/>
      <w:r>
        <w:t>este</w:t>
      </w:r>
      <w:proofErr w:type="gramEnd"/>
      <w:r>
        <w:t xml:space="preserve"> contrato, como criterio de solvencia, los siguientes medios:</w:t>
      </w:r>
    </w:p>
    <w:p w:rsidR="006F55CB" w:rsidRDefault="006F55CB">
      <w:pPr>
        <w:pStyle w:val="Textoindependiente"/>
        <w:spacing w:before="3"/>
        <w:rPr>
          <w:sz w:val="9"/>
        </w:rPr>
      </w:pPr>
    </w:p>
    <w:p w:rsidR="006F55CB" w:rsidRDefault="009A02CF">
      <w:pPr>
        <w:pStyle w:val="Heading2"/>
        <w:spacing w:before="94"/>
        <w:ind w:left="1268"/>
      </w:pPr>
      <w:r w:rsidRPr="009A02CF">
        <w:pict>
          <v:rect id="_x0000_s1045" style="position:absolute;left:0;text-align:left;margin-left:79.7pt;margin-top:6.05pt;width:8.05pt;height:8.05pt;z-index:251626496;mso-position-horizontal-relative:page" filled="f" strokeweight=".72pt">
            <w10:wrap anchorx="page"/>
          </v:rect>
        </w:pict>
      </w:r>
      <w:r w:rsidR="00DB3251">
        <w:t>Compromiso de adscripción de medios personales:</w:t>
      </w:r>
    </w:p>
    <w:p w:rsidR="006F55CB" w:rsidRDefault="00DB3251">
      <w:pPr>
        <w:spacing w:before="4"/>
        <w:ind w:left="1645"/>
        <w:rPr>
          <w:b/>
          <w:sz w:val="18"/>
        </w:rPr>
      </w:pPr>
      <w:r>
        <w:rPr>
          <w:b/>
          <w:w w:val="99"/>
          <w:sz w:val="18"/>
        </w:rPr>
        <w:t>.</w:t>
      </w:r>
    </w:p>
    <w:p w:rsidR="006F55CB" w:rsidRDefault="00DB3251">
      <w:pPr>
        <w:spacing w:before="2" w:line="207" w:lineRule="exact"/>
        <w:ind w:left="1645"/>
        <w:rPr>
          <w:b/>
          <w:sz w:val="18"/>
        </w:rPr>
      </w:pPr>
      <w:r>
        <w:rPr>
          <w:b/>
          <w:w w:val="99"/>
          <w:sz w:val="18"/>
        </w:rPr>
        <w:t>.</w:t>
      </w:r>
    </w:p>
    <w:p w:rsidR="006F55CB" w:rsidRDefault="00DB3251">
      <w:pPr>
        <w:spacing w:line="207" w:lineRule="exact"/>
        <w:ind w:left="1645"/>
        <w:rPr>
          <w:b/>
          <w:sz w:val="18"/>
        </w:rPr>
      </w:pPr>
      <w:r>
        <w:rPr>
          <w:b/>
          <w:w w:val="99"/>
          <w:sz w:val="18"/>
        </w:rPr>
        <w:t>.</w:t>
      </w:r>
    </w:p>
    <w:p w:rsidR="006F55CB" w:rsidRDefault="006F55CB">
      <w:pPr>
        <w:pStyle w:val="Textoindependiente"/>
        <w:spacing w:before="3"/>
        <w:rPr>
          <w:b/>
          <w:sz w:val="9"/>
        </w:rPr>
      </w:pPr>
    </w:p>
    <w:p w:rsidR="006F55CB" w:rsidRDefault="009A02CF">
      <w:pPr>
        <w:spacing w:before="94"/>
        <w:ind w:left="1268"/>
        <w:rPr>
          <w:b/>
          <w:sz w:val="18"/>
        </w:rPr>
      </w:pPr>
      <w:r w:rsidRPr="009A02CF">
        <w:pict>
          <v:rect id="_x0000_s1044" style="position:absolute;left:0;text-align:left;margin-left:79.7pt;margin-top:6.05pt;width:8.05pt;height:8.05pt;z-index:251627520;mso-position-horizontal-relative:page" filled="f" strokeweight=".72pt">
            <w10:wrap anchorx="page"/>
          </v:rect>
        </w:pict>
      </w:r>
      <w:r w:rsidR="00DB3251">
        <w:rPr>
          <w:b/>
          <w:sz w:val="18"/>
        </w:rPr>
        <w:t>Compromiso de adscripción de medios materiales:</w:t>
      </w:r>
    </w:p>
    <w:p w:rsidR="006F55CB" w:rsidRDefault="00DB3251">
      <w:pPr>
        <w:spacing w:before="1"/>
        <w:ind w:left="1645"/>
        <w:rPr>
          <w:b/>
          <w:sz w:val="18"/>
        </w:rPr>
      </w:pPr>
      <w:r>
        <w:rPr>
          <w:b/>
          <w:w w:val="99"/>
          <w:sz w:val="18"/>
        </w:rPr>
        <w:t>.</w:t>
      </w:r>
    </w:p>
    <w:p w:rsidR="006F55CB" w:rsidRDefault="00DB3251">
      <w:pPr>
        <w:spacing w:before="3" w:line="207" w:lineRule="exact"/>
        <w:ind w:left="1645"/>
        <w:rPr>
          <w:b/>
          <w:sz w:val="18"/>
        </w:rPr>
      </w:pPr>
      <w:r>
        <w:rPr>
          <w:b/>
          <w:w w:val="99"/>
          <w:sz w:val="18"/>
        </w:rPr>
        <w:t>.</w:t>
      </w:r>
    </w:p>
    <w:p w:rsidR="006F55CB" w:rsidRDefault="00DB3251">
      <w:pPr>
        <w:spacing w:line="207" w:lineRule="exact"/>
        <w:ind w:left="1645"/>
        <w:rPr>
          <w:b/>
          <w:sz w:val="18"/>
        </w:rPr>
      </w:pPr>
      <w:r>
        <w:rPr>
          <w:b/>
          <w:w w:val="99"/>
          <w:sz w:val="18"/>
        </w:rPr>
        <w:t>.</w:t>
      </w:r>
    </w:p>
    <w:p w:rsidR="006F55CB" w:rsidRDefault="006F55CB">
      <w:pPr>
        <w:pStyle w:val="Textoindependiente"/>
        <w:rPr>
          <w:b/>
          <w:sz w:val="20"/>
        </w:rPr>
      </w:pPr>
    </w:p>
    <w:p w:rsidR="006F55CB" w:rsidRDefault="006F55CB">
      <w:pPr>
        <w:pStyle w:val="Textoindependiente"/>
        <w:spacing w:before="1"/>
        <w:rPr>
          <w:b/>
          <w:sz w:val="16"/>
        </w:rPr>
      </w:pPr>
    </w:p>
    <w:p w:rsidR="006F55CB" w:rsidRDefault="00DB3251">
      <w:pPr>
        <w:pStyle w:val="Textoindependiente"/>
        <w:ind w:left="292" w:right="173"/>
        <w:jc w:val="both"/>
      </w:pPr>
      <w:r>
        <w:t xml:space="preserve">Estos medios personales y materiales formarán parte de la propuesta presentada por los licitadores y, por lo tanto, </w:t>
      </w:r>
      <w:proofErr w:type="gramStart"/>
      <w:r>
        <w:t>del</w:t>
      </w:r>
      <w:proofErr w:type="gramEnd"/>
      <w:r>
        <w:t xml:space="preserve"> contrato que se firme con el adjudicatario. Por </w:t>
      </w:r>
      <w:proofErr w:type="gramStart"/>
      <w:r>
        <w:t>este</w:t>
      </w:r>
      <w:proofErr w:type="gramEnd"/>
      <w:r>
        <w:t xml:space="preserve"> motivo, deberán ser mantenidos por la empresa adjudicataria durante todo el tiempo de realización de este servicio. Cualquier variación respecto </w:t>
      </w:r>
      <w:proofErr w:type="gramStart"/>
      <w:r>
        <w:t>a</w:t>
      </w:r>
      <w:proofErr w:type="gramEnd"/>
      <w:r>
        <w:t xml:space="preserve"> ellos deberá ser comunicada a esta Administración. Su incumplimiento podrá ser causa de:</w:t>
      </w:r>
    </w:p>
    <w:p w:rsidR="006F55CB" w:rsidRDefault="006F55CB">
      <w:pPr>
        <w:pStyle w:val="Textoindependiente"/>
        <w:spacing w:before="7"/>
        <w:rPr>
          <w:sz w:val="27"/>
        </w:rPr>
      </w:pPr>
    </w:p>
    <w:p w:rsidR="006F55CB" w:rsidRDefault="009A02CF">
      <w:pPr>
        <w:pStyle w:val="Textoindependiente"/>
        <w:spacing w:before="94"/>
        <w:ind w:left="1256"/>
      </w:pPr>
      <w:r w:rsidRPr="009A02CF">
        <w:pict>
          <v:rect id="_x0000_s1043" style="position:absolute;left:0;text-align:left;margin-left:79.1pt;margin-top:5.8pt;width:8.05pt;height:8.05pt;z-index:251628544;mso-position-horizontal-relative:page" filled="f" strokeweight=".72pt">
            <w10:wrap anchorx="page"/>
          </v:rect>
        </w:pict>
      </w:r>
      <w:r w:rsidR="00DB3251">
        <w:t>Resolución del contrato (artículo 223 f) TRLCSP)</w:t>
      </w:r>
    </w:p>
    <w:p w:rsidR="006F55CB" w:rsidRDefault="006F55CB">
      <w:pPr>
        <w:pStyle w:val="Textoindependiente"/>
        <w:rPr>
          <w:sz w:val="20"/>
        </w:rPr>
      </w:pPr>
    </w:p>
    <w:p w:rsidR="006F55CB" w:rsidRDefault="006F55CB">
      <w:pPr>
        <w:pStyle w:val="Textoindependiente"/>
        <w:spacing w:before="4"/>
        <w:rPr>
          <w:sz w:val="25"/>
        </w:rPr>
      </w:pPr>
    </w:p>
    <w:p w:rsidR="006F55CB" w:rsidRDefault="009A02CF">
      <w:pPr>
        <w:pStyle w:val="Textoindependiente"/>
        <w:spacing w:before="94"/>
        <w:ind w:left="1256"/>
      </w:pPr>
      <w:r w:rsidRPr="009A02CF">
        <w:pict>
          <v:rect id="_x0000_s1042" style="position:absolute;left:0;text-align:left;margin-left:79.1pt;margin-top:5.8pt;width:8.05pt;height:8.05pt;z-index:251629568;mso-position-horizontal-relative:page" filled="f" strokeweight=".72pt">
            <w10:wrap anchorx="page"/>
          </v:rect>
        </w:pict>
      </w:r>
      <w:r w:rsidR="00DB3251">
        <w:t xml:space="preserve">Imposición de penalidades según </w:t>
      </w:r>
      <w:r w:rsidR="00DB3251">
        <w:rPr>
          <w:b/>
        </w:rPr>
        <w:t xml:space="preserve">ANEXO XI </w:t>
      </w:r>
      <w:r w:rsidR="00DB3251">
        <w:t>[artículo 212.1 TRLCSP]</w:t>
      </w: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DB3251">
      <w:pPr>
        <w:pStyle w:val="Textoindependiente"/>
        <w:tabs>
          <w:tab w:val="left" w:pos="714"/>
          <w:tab w:val="left" w:pos="2214"/>
        </w:tabs>
        <w:spacing w:before="120"/>
        <w:ind w:left="112"/>
        <w:jc w:val="center"/>
      </w:pPr>
      <w:r>
        <w:t>,</w:t>
      </w:r>
      <w:r>
        <w:rPr>
          <w:spacing w:val="-1"/>
        </w:rPr>
        <w:t xml:space="preserve"> </w:t>
      </w:r>
      <w:r>
        <w:t>a</w:t>
      </w:r>
      <w:r>
        <w:tab/>
        <w:t>de</w:t>
      </w:r>
      <w:r>
        <w:tab/>
        <w:t>de</w:t>
      </w: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spacing w:before="10"/>
        <w:rPr>
          <w:sz w:val="25"/>
        </w:rPr>
      </w:pPr>
    </w:p>
    <w:p w:rsidR="006F55CB" w:rsidRDefault="00DB3251">
      <w:pPr>
        <w:pStyle w:val="Textoindependiente"/>
        <w:spacing w:before="1"/>
        <w:ind w:left="1631" w:right="1517"/>
        <w:jc w:val="center"/>
      </w:pPr>
      <w:proofErr w:type="gramStart"/>
      <w:r>
        <w:t>Fdo.:</w:t>
      </w:r>
      <w:proofErr w:type="gramEnd"/>
    </w:p>
    <w:p w:rsidR="006F55CB" w:rsidRDefault="006F55CB">
      <w:pPr>
        <w:jc w:val="center"/>
        <w:sectPr w:rsidR="006F55CB" w:rsidSect="00566202">
          <w:footerReference w:type="default" r:id="rId16"/>
          <w:pgSz w:w="11900" w:h="16840"/>
          <w:pgMar w:top="1191" w:right="442" w:bottom="660" w:left="561" w:header="318" w:footer="469" w:gutter="0"/>
          <w:pgNumType w:start="30"/>
          <w:cols w:space="720"/>
        </w:sectPr>
      </w:pPr>
    </w:p>
    <w:p w:rsidR="006F55CB" w:rsidRDefault="006F55CB">
      <w:pPr>
        <w:pStyle w:val="Textoindependiente"/>
        <w:spacing w:before="3"/>
        <w:rPr>
          <w:sz w:val="15"/>
        </w:rPr>
      </w:pPr>
    </w:p>
    <w:p w:rsidR="006F55CB" w:rsidRDefault="00DB3251">
      <w:pPr>
        <w:pStyle w:val="Textoindependiente"/>
        <w:spacing w:before="95"/>
        <w:ind w:right="728"/>
        <w:jc w:val="right"/>
      </w:pPr>
      <w:r>
        <w:t>Nº Expediente</w:t>
      </w:r>
    </w:p>
    <w:p w:rsidR="006F55CB" w:rsidRDefault="006F55CB">
      <w:pPr>
        <w:pStyle w:val="Textoindependiente"/>
        <w:spacing w:before="10"/>
        <w:rPr>
          <w:sz w:val="27"/>
        </w:rPr>
      </w:pPr>
    </w:p>
    <w:p w:rsidR="006F55CB" w:rsidRDefault="00DB3251" w:rsidP="00E60291">
      <w:pPr>
        <w:pStyle w:val="Heading2"/>
        <w:spacing w:before="94" w:line="477" w:lineRule="auto"/>
        <w:ind w:left="4111" w:right="4234"/>
        <w:jc w:val="center"/>
      </w:pPr>
      <w:r>
        <w:t>ANEXO V SUBCONTRATACIÓ</w:t>
      </w:r>
      <w:r w:rsidR="00E60291">
        <w:t>N</w:t>
      </w:r>
    </w:p>
    <w:p w:rsidR="006F55CB" w:rsidRDefault="006F55CB">
      <w:pPr>
        <w:pStyle w:val="Textoindependiente"/>
        <w:spacing w:before="6"/>
        <w:rPr>
          <w:b/>
          <w:sz w:val="10"/>
        </w:rPr>
      </w:pPr>
    </w:p>
    <w:p w:rsidR="006F55CB" w:rsidRDefault="009A02CF">
      <w:pPr>
        <w:spacing w:before="94"/>
        <w:ind w:left="548"/>
        <w:rPr>
          <w:b/>
          <w:sz w:val="18"/>
        </w:rPr>
      </w:pPr>
      <w:r w:rsidRPr="009A02CF">
        <w:pict>
          <v:rect id="_x0000_s1041" style="position:absolute;left:0;text-align:left;margin-left:43.7pt;margin-top:5.8pt;width:8.05pt;height:8.05pt;z-index:251630592;mso-position-horizontal-relative:page" filled="f" strokeweight=".72pt">
            <w10:wrap anchorx="page"/>
          </v:rect>
        </w:pict>
      </w:r>
      <w:r w:rsidR="00DB3251">
        <w:rPr>
          <w:b/>
          <w:sz w:val="18"/>
        </w:rPr>
        <w:t>SUBCONTRATACIÓN OBLIGATORIA</w:t>
      </w:r>
    </w:p>
    <w:p w:rsidR="006F55CB" w:rsidRDefault="00DB3251">
      <w:pPr>
        <w:pStyle w:val="Textoindependiente"/>
        <w:spacing w:before="4"/>
        <w:ind w:left="291"/>
      </w:pPr>
      <w:r>
        <w:t xml:space="preserve">Los licitadores deberán aportar </w:t>
      </w:r>
      <w:proofErr w:type="gramStart"/>
      <w:r>
        <w:t>un</w:t>
      </w:r>
      <w:proofErr w:type="gramEnd"/>
      <w:r>
        <w:t xml:space="preserve"> compromiso de subcontratación para las siguientes partes del contrato:</w:t>
      </w: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spacing w:after="1"/>
        <w:rPr>
          <w:sz w:val="14"/>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60"/>
        <w:gridCol w:w="4512"/>
      </w:tblGrid>
      <w:tr w:rsidR="006F55CB">
        <w:trPr>
          <w:trHeight w:val="326"/>
        </w:trPr>
        <w:tc>
          <w:tcPr>
            <w:tcW w:w="3960" w:type="dxa"/>
          </w:tcPr>
          <w:p w:rsidR="006F55CB" w:rsidRDefault="00DB3251">
            <w:pPr>
              <w:pStyle w:val="TableParagraph"/>
              <w:spacing w:before="54"/>
              <w:ind w:left="904"/>
              <w:rPr>
                <w:b/>
                <w:sz w:val="18"/>
              </w:rPr>
            </w:pPr>
            <w:r>
              <w:rPr>
                <w:b/>
                <w:sz w:val="18"/>
              </w:rPr>
              <w:t>PARTE DEL CONTRATO</w:t>
            </w:r>
          </w:p>
        </w:tc>
        <w:tc>
          <w:tcPr>
            <w:tcW w:w="4512" w:type="dxa"/>
          </w:tcPr>
          <w:p w:rsidR="006F55CB" w:rsidRDefault="00DB3251">
            <w:pPr>
              <w:pStyle w:val="TableParagraph"/>
              <w:spacing w:before="54"/>
              <w:ind w:left="124"/>
              <w:rPr>
                <w:b/>
                <w:sz w:val="18"/>
              </w:rPr>
            </w:pPr>
            <w:r>
              <w:rPr>
                <w:b/>
                <w:sz w:val="18"/>
              </w:rPr>
              <w:t>HABILITACIÓN PROFESIONAL / CLASIFICACIÓN</w:t>
            </w:r>
          </w:p>
        </w:tc>
      </w:tr>
      <w:tr w:rsidR="006F55CB">
        <w:trPr>
          <w:trHeight w:val="328"/>
        </w:trPr>
        <w:tc>
          <w:tcPr>
            <w:tcW w:w="3960" w:type="dxa"/>
          </w:tcPr>
          <w:p w:rsidR="006F55CB" w:rsidRDefault="006F55CB">
            <w:pPr>
              <w:pStyle w:val="TableParagraph"/>
              <w:rPr>
                <w:rFonts w:ascii="Times New Roman"/>
                <w:sz w:val="16"/>
              </w:rPr>
            </w:pPr>
          </w:p>
        </w:tc>
        <w:tc>
          <w:tcPr>
            <w:tcW w:w="4512" w:type="dxa"/>
          </w:tcPr>
          <w:p w:rsidR="006F55CB" w:rsidRDefault="006F55CB">
            <w:pPr>
              <w:pStyle w:val="TableParagraph"/>
              <w:rPr>
                <w:rFonts w:ascii="Times New Roman"/>
                <w:sz w:val="16"/>
              </w:rPr>
            </w:pPr>
          </w:p>
        </w:tc>
      </w:tr>
      <w:tr w:rsidR="006F55CB">
        <w:trPr>
          <w:trHeight w:val="326"/>
        </w:trPr>
        <w:tc>
          <w:tcPr>
            <w:tcW w:w="3960" w:type="dxa"/>
          </w:tcPr>
          <w:p w:rsidR="006F55CB" w:rsidRDefault="006F55CB">
            <w:pPr>
              <w:pStyle w:val="TableParagraph"/>
              <w:rPr>
                <w:rFonts w:ascii="Times New Roman"/>
                <w:sz w:val="16"/>
              </w:rPr>
            </w:pPr>
          </w:p>
        </w:tc>
        <w:tc>
          <w:tcPr>
            <w:tcW w:w="4512" w:type="dxa"/>
          </w:tcPr>
          <w:p w:rsidR="006F55CB" w:rsidRDefault="006F55CB">
            <w:pPr>
              <w:pStyle w:val="TableParagraph"/>
              <w:rPr>
                <w:rFonts w:ascii="Times New Roman"/>
                <w:sz w:val="16"/>
              </w:rPr>
            </w:pPr>
          </w:p>
        </w:tc>
      </w:tr>
      <w:tr w:rsidR="006F55CB">
        <w:trPr>
          <w:trHeight w:val="328"/>
        </w:trPr>
        <w:tc>
          <w:tcPr>
            <w:tcW w:w="3960" w:type="dxa"/>
          </w:tcPr>
          <w:p w:rsidR="006F55CB" w:rsidRDefault="006F55CB">
            <w:pPr>
              <w:pStyle w:val="TableParagraph"/>
              <w:rPr>
                <w:rFonts w:ascii="Times New Roman"/>
                <w:sz w:val="16"/>
              </w:rPr>
            </w:pPr>
          </w:p>
        </w:tc>
        <w:tc>
          <w:tcPr>
            <w:tcW w:w="4512" w:type="dxa"/>
          </w:tcPr>
          <w:p w:rsidR="006F55CB" w:rsidRDefault="006F55CB">
            <w:pPr>
              <w:pStyle w:val="TableParagraph"/>
              <w:rPr>
                <w:rFonts w:ascii="Times New Roman"/>
                <w:sz w:val="16"/>
              </w:rPr>
            </w:pPr>
          </w:p>
        </w:tc>
      </w:tr>
      <w:tr w:rsidR="006F55CB">
        <w:trPr>
          <w:trHeight w:val="326"/>
        </w:trPr>
        <w:tc>
          <w:tcPr>
            <w:tcW w:w="3960" w:type="dxa"/>
          </w:tcPr>
          <w:p w:rsidR="006F55CB" w:rsidRDefault="006F55CB">
            <w:pPr>
              <w:pStyle w:val="TableParagraph"/>
              <w:rPr>
                <w:rFonts w:ascii="Times New Roman"/>
                <w:sz w:val="16"/>
              </w:rPr>
            </w:pPr>
          </w:p>
        </w:tc>
        <w:tc>
          <w:tcPr>
            <w:tcW w:w="4512" w:type="dxa"/>
          </w:tcPr>
          <w:p w:rsidR="006F55CB" w:rsidRDefault="006F55CB">
            <w:pPr>
              <w:pStyle w:val="TableParagraph"/>
              <w:rPr>
                <w:rFonts w:ascii="Times New Roman"/>
                <w:sz w:val="16"/>
              </w:rPr>
            </w:pPr>
          </w:p>
        </w:tc>
      </w:tr>
    </w:tbl>
    <w:p w:rsidR="006F55CB" w:rsidRDefault="006F55CB">
      <w:pPr>
        <w:pStyle w:val="Textoindependiente"/>
        <w:spacing w:before="4"/>
        <w:rPr>
          <w:sz w:val="27"/>
        </w:rPr>
      </w:pPr>
    </w:p>
    <w:p w:rsidR="006F55CB" w:rsidRDefault="009A02CF">
      <w:pPr>
        <w:pStyle w:val="Heading2"/>
        <w:spacing w:before="95"/>
        <w:ind w:left="548"/>
      </w:pPr>
      <w:r w:rsidRPr="009A02CF">
        <w:pict>
          <v:rect id="_x0000_s1040" style="position:absolute;left:0;text-align:left;margin-left:43.7pt;margin-top:5.85pt;width:8.05pt;height:8.05pt;z-index:251631616;mso-position-horizontal-relative:page" filled="f" strokeweight=".72pt">
            <w10:wrap anchorx="page"/>
          </v:rect>
        </w:pict>
      </w:r>
      <w:r w:rsidR="00DB3251">
        <w:t>PRESTACIONES QUE NO ADMITEN SUBCONTRATACIÓN</w:t>
      </w:r>
    </w:p>
    <w:p w:rsidR="006F55CB" w:rsidRDefault="006F55CB">
      <w:pPr>
        <w:pStyle w:val="Textoindependiente"/>
        <w:spacing w:before="4"/>
        <w:rPr>
          <w:b/>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2"/>
      </w:tblGrid>
      <w:tr w:rsidR="006F55CB">
        <w:trPr>
          <w:trHeight w:val="328"/>
        </w:trPr>
        <w:tc>
          <w:tcPr>
            <w:tcW w:w="8472" w:type="dxa"/>
          </w:tcPr>
          <w:p w:rsidR="006F55CB" w:rsidRDefault="006F55CB">
            <w:pPr>
              <w:pStyle w:val="TableParagraph"/>
              <w:rPr>
                <w:rFonts w:ascii="Times New Roman"/>
                <w:sz w:val="16"/>
              </w:rPr>
            </w:pPr>
          </w:p>
        </w:tc>
      </w:tr>
      <w:tr w:rsidR="006F55CB">
        <w:trPr>
          <w:trHeight w:val="326"/>
        </w:trPr>
        <w:tc>
          <w:tcPr>
            <w:tcW w:w="8472" w:type="dxa"/>
          </w:tcPr>
          <w:p w:rsidR="006F55CB" w:rsidRDefault="006F55CB">
            <w:pPr>
              <w:pStyle w:val="TableParagraph"/>
              <w:rPr>
                <w:rFonts w:ascii="Times New Roman"/>
                <w:sz w:val="16"/>
              </w:rPr>
            </w:pPr>
          </w:p>
        </w:tc>
      </w:tr>
      <w:tr w:rsidR="006F55CB">
        <w:trPr>
          <w:trHeight w:val="328"/>
        </w:trPr>
        <w:tc>
          <w:tcPr>
            <w:tcW w:w="8472" w:type="dxa"/>
          </w:tcPr>
          <w:p w:rsidR="006F55CB" w:rsidRDefault="006F55CB">
            <w:pPr>
              <w:pStyle w:val="TableParagraph"/>
              <w:rPr>
                <w:rFonts w:ascii="Times New Roman"/>
                <w:sz w:val="16"/>
              </w:rPr>
            </w:pPr>
          </w:p>
        </w:tc>
      </w:tr>
    </w:tbl>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spacing w:before="10"/>
        <w:rPr>
          <w:b/>
          <w:sz w:val="29"/>
        </w:rPr>
      </w:pPr>
    </w:p>
    <w:p w:rsidR="006F55CB" w:rsidRDefault="00DB3251">
      <w:pPr>
        <w:pStyle w:val="Textoindependiente"/>
        <w:tabs>
          <w:tab w:val="left" w:pos="714"/>
          <w:tab w:val="left" w:pos="2213"/>
        </w:tabs>
        <w:ind w:left="112"/>
        <w:jc w:val="center"/>
      </w:pPr>
      <w:r>
        <w:t>,</w:t>
      </w:r>
      <w:r>
        <w:rPr>
          <w:spacing w:val="-1"/>
        </w:rPr>
        <w:t xml:space="preserve"> </w:t>
      </w:r>
      <w:r>
        <w:t>a</w:t>
      </w:r>
      <w:r>
        <w:tab/>
        <w:t>de</w:t>
      </w:r>
      <w:r>
        <w:tab/>
        <w:t>de</w:t>
      </w: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spacing w:before="9"/>
        <w:rPr>
          <w:sz w:val="27"/>
        </w:rPr>
      </w:pPr>
    </w:p>
    <w:p w:rsidR="006F55CB" w:rsidRDefault="00DB3251">
      <w:pPr>
        <w:pStyle w:val="Textoindependiente"/>
        <w:ind w:left="1630" w:right="1517"/>
        <w:jc w:val="center"/>
      </w:pPr>
      <w:proofErr w:type="gramStart"/>
      <w:r>
        <w:t>Fdo.:</w:t>
      </w:r>
      <w:proofErr w:type="gramEnd"/>
    </w:p>
    <w:p w:rsidR="006F55CB" w:rsidRDefault="006F55CB">
      <w:pPr>
        <w:jc w:val="center"/>
        <w:sectPr w:rsidR="006F55CB" w:rsidSect="00566202">
          <w:pgSz w:w="11900" w:h="16840"/>
          <w:pgMar w:top="1191" w:right="442" w:bottom="660" w:left="561" w:header="318" w:footer="469" w:gutter="0"/>
          <w:cols w:space="720"/>
        </w:sectPr>
      </w:pPr>
    </w:p>
    <w:p w:rsidR="006F55CB" w:rsidRDefault="006F55CB">
      <w:pPr>
        <w:pStyle w:val="Textoindependiente"/>
        <w:rPr>
          <w:sz w:val="20"/>
        </w:rPr>
      </w:pPr>
    </w:p>
    <w:p w:rsidR="006F55CB" w:rsidRDefault="006F55CB">
      <w:pPr>
        <w:pStyle w:val="Textoindependiente"/>
        <w:spacing w:before="5"/>
        <w:rPr>
          <w:sz w:val="21"/>
        </w:rPr>
      </w:pPr>
    </w:p>
    <w:p w:rsidR="006F55CB" w:rsidRDefault="00DB3251">
      <w:pPr>
        <w:pStyle w:val="Textoindependiente"/>
        <w:ind w:right="728"/>
        <w:jc w:val="right"/>
      </w:pPr>
      <w:r>
        <w:t>Nº Expediente</w:t>
      </w:r>
    </w:p>
    <w:p w:rsidR="006F55CB" w:rsidRDefault="006F55CB">
      <w:pPr>
        <w:pStyle w:val="Textoindependiente"/>
        <w:spacing w:before="9"/>
        <w:rPr>
          <w:sz w:val="27"/>
        </w:rPr>
      </w:pPr>
    </w:p>
    <w:p w:rsidR="006F55CB" w:rsidRDefault="00DB3251">
      <w:pPr>
        <w:pStyle w:val="Heading2"/>
        <w:spacing w:before="95"/>
        <w:ind w:left="1630" w:right="1517"/>
        <w:jc w:val="center"/>
      </w:pPr>
      <w:r>
        <w:t>ANEXO VI</w:t>
      </w:r>
    </w:p>
    <w:p w:rsidR="006F55CB" w:rsidRDefault="006F55CB">
      <w:pPr>
        <w:pStyle w:val="Textoindependiente"/>
        <w:spacing w:before="10"/>
        <w:rPr>
          <w:b/>
          <w:sz w:val="17"/>
        </w:rPr>
      </w:pPr>
    </w:p>
    <w:p w:rsidR="006F55CB" w:rsidRDefault="00DB3251">
      <w:pPr>
        <w:ind w:left="1628" w:right="1517"/>
        <w:jc w:val="center"/>
        <w:rPr>
          <w:b/>
          <w:sz w:val="18"/>
        </w:rPr>
      </w:pPr>
      <w:r>
        <w:rPr>
          <w:b/>
          <w:sz w:val="18"/>
        </w:rPr>
        <w:t>MODELO DE OFERTA ECONÓMICA (General)</w:t>
      </w:r>
    </w:p>
    <w:p w:rsidR="006F55CB" w:rsidRDefault="006F55CB">
      <w:pPr>
        <w:pStyle w:val="Textoindependiente"/>
        <w:spacing w:before="5"/>
        <w:rPr>
          <w:b/>
        </w:rPr>
      </w:pPr>
    </w:p>
    <w:p w:rsidR="006F55CB" w:rsidRDefault="00DB3251">
      <w:pPr>
        <w:pStyle w:val="Textoindependiente"/>
        <w:tabs>
          <w:tab w:val="left" w:pos="6351"/>
        </w:tabs>
        <w:spacing w:line="207" w:lineRule="exact"/>
        <w:ind w:left="291"/>
      </w:pPr>
      <w:r>
        <w:t>Dº/Dª</w:t>
      </w:r>
      <w:r>
        <w:tab/>
        <w:t>con DNI</w:t>
      </w:r>
      <w:r>
        <w:rPr>
          <w:spacing w:val="-2"/>
        </w:rPr>
        <w:t xml:space="preserve"> </w:t>
      </w:r>
      <w:r>
        <w:t>nº</w:t>
      </w:r>
    </w:p>
    <w:p w:rsidR="006F55CB" w:rsidRDefault="00DB3251">
      <w:pPr>
        <w:pStyle w:val="Textoindependiente"/>
        <w:spacing w:line="206" w:lineRule="exact"/>
        <w:ind w:left="291"/>
      </w:pPr>
      <w:proofErr w:type="gramStart"/>
      <w:r>
        <w:t>con</w:t>
      </w:r>
      <w:proofErr w:type="gramEnd"/>
      <w:r>
        <w:t xml:space="preserve"> domicilio en</w:t>
      </w:r>
    </w:p>
    <w:p w:rsidR="006F55CB" w:rsidRDefault="00DB3251">
      <w:pPr>
        <w:pStyle w:val="Textoindependiente"/>
        <w:tabs>
          <w:tab w:val="left" w:pos="6351"/>
        </w:tabs>
        <w:spacing w:line="206" w:lineRule="exact"/>
        <w:ind w:left="291"/>
      </w:pPr>
      <w:proofErr w:type="gramStart"/>
      <w:r>
        <w:t>en</w:t>
      </w:r>
      <w:proofErr w:type="gramEnd"/>
      <w:r>
        <w:t xml:space="preserve"> nombre</w:t>
      </w:r>
      <w:r>
        <w:rPr>
          <w:spacing w:val="-5"/>
        </w:rPr>
        <w:t xml:space="preserve"> </w:t>
      </w:r>
      <w:r>
        <w:rPr>
          <w:vertAlign w:val="superscript"/>
        </w:rPr>
        <w:t>1</w:t>
      </w:r>
      <w:r>
        <w:tab/>
        <w:t>con CIF</w:t>
      </w:r>
      <w:r>
        <w:rPr>
          <w:spacing w:val="-2"/>
        </w:rPr>
        <w:t xml:space="preserve"> </w:t>
      </w:r>
      <w:r>
        <w:t>nº</w:t>
      </w:r>
    </w:p>
    <w:p w:rsidR="006F55CB" w:rsidRDefault="00DB3251">
      <w:pPr>
        <w:pStyle w:val="Textoindependiente"/>
        <w:spacing w:line="207" w:lineRule="exact"/>
        <w:ind w:left="291"/>
      </w:pPr>
      <w:proofErr w:type="gramStart"/>
      <w:r>
        <w:t>y</w:t>
      </w:r>
      <w:proofErr w:type="gramEnd"/>
      <w:r>
        <w:t xml:space="preserve"> con domicilio fiscal en</w:t>
      </w:r>
    </w:p>
    <w:p w:rsidR="006F55CB" w:rsidRDefault="00DB3251">
      <w:pPr>
        <w:pStyle w:val="Textoindependiente"/>
        <w:tabs>
          <w:tab w:val="left" w:pos="7628"/>
        </w:tabs>
        <w:spacing w:before="2"/>
        <w:ind w:left="291" w:right="2727"/>
      </w:pPr>
      <w:proofErr w:type="gramStart"/>
      <w:r>
        <w:t>enterado</w:t>
      </w:r>
      <w:proofErr w:type="gramEnd"/>
      <w:r>
        <w:t xml:space="preserve"> del anuncio publicado en</w:t>
      </w:r>
      <w:r>
        <w:rPr>
          <w:spacing w:val="-13"/>
        </w:rPr>
        <w:t xml:space="preserve"> </w:t>
      </w:r>
      <w:r>
        <w:t>el</w:t>
      </w:r>
      <w:r>
        <w:rPr>
          <w:spacing w:val="-2"/>
        </w:rPr>
        <w:t xml:space="preserve"> </w:t>
      </w:r>
      <w:r>
        <w:t>Boletín/Diario</w:t>
      </w:r>
      <w:r>
        <w:tab/>
        <w:t>del día y de las condiciones y requisitos que se exigen para la adjudicación del contrato</w:t>
      </w:r>
      <w:r>
        <w:rPr>
          <w:spacing w:val="-6"/>
        </w:rPr>
        <w:t xml:space="preserve"> </w:t>
      </w:r>
      <w:r>
        <w:t>de</w:t>
      </w:r>
    </w:p>
    <w:p w:rsidR="006F55CB" w:rsidRDefault="006F55CB">
      <w:pPr>
        <w:pStyle w:val="Textoindependiente"/>
        <w:rPr>
          <w:sz w:val="20"/>
        </w:rPr>
      </w:pPr>
    </w:p>
    <w:p w:rsidR="006F55CB" w:rsidRDefault="006F55CB">
      <w:pPr>
        <w:pStyle w:val="Textoindependiente"/>
        <w:rPr>
          <w:sz w:val="16"/>
        </w:rPr>
      </w:pPr>
    </w:p>
    <w:p w:rsidR="006F55CB" w:rsidRDefault="00DB3251">
      <w:pPr>
        <w:pStyle w:val="Textoindependiente"/>
        <w:spacing w:line="207" w:lineRule="exact"/>
        <w:ind w:left="291"/>
      </w:pPr>
      <w:proofErr w:type="gramStart"/>
      <w:r>
        <w:t>se</w:t>
      </w:r>
      <w:proofErr w:type="gramEnd"/>
      <w:r>
        <w:t xml:space="preserve"> compromete,</w:t>
      </w:r>
    </w:p>
    <w:p w:rsidR="006F55CB" w:rsidRDefault="00DB3251">
      <w:pPr>
        <w:pStyle w:val="Textoindependiente"/>
        <w:spacing w:line="207" w:lineRule="exact"/>
        <w:ind w:left="291"/>
      </w:pPr>
      <w:r>
        <w:t xml:space="preserve">A tomar a su cargo la ejecución </w:t>
      </w:r>
      <w:proofErr w:type="gramStart"/>
      <w:r>
        <w:t>del</w:t>
      </w:r>
      <w:proofErr w:type="gramEnd"/>
      <w:r>
        <w:t xml:space="preserve"> mismo, con estricta sujeción a los expresados requisitos y condiciones, por la cantidad de </w:t>
      </w:r>
      <w:r>
        <w:rPr>
          <w:vertAlign w:val="superscript"/>
        </w:rPr>
        <w:t>2</w:t>
      </w:r>
    </w:p>
    <w:p w:rsidR="006F55CB" w:rsidRDefault="00DB3251">
      <w:pPr>
        <w:pStyle w:val="Heading2"/>
        <w:spacing w:before="201"/>
        <w:ind w:left="999" w:right="8680"/>
      </w:pPr>
      <w:r>
        <w:t>Importe Base: Importe IVA: Importe Total:</w:t>
      </w: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DB3251">
      <w:pPr>
        <w:pStyle w:val="Textoindependiente"/>
        <w:tabs>
          <w:tab w:val="left" w:pos="714"/>
          <w:tab w:val="left" w:pos="2213"/>
        </w:tabs>
        <w:spacing w:before="142"/>
        <w:ind w:left="112"/>
        <w:jc w:val="center"/>
      </w:pPr>
      <w:r>
        <w:t>,</w:t>
      </w:r>
      <w:r>
        <w:rPr>
          <w:spacing w:val="-1"/>
        </w:rPr>
        <w:t xml:space="preserve"> </w:t>
      </w:r>
      <w:r>
        <w:t>a</w:t>
      </w:r>
      <w:r>
        <w:tab/>
        <w:t>de</w:t>
      </w:r>
      <w:r>
        <w:tab/>
        <w:t>de</w:t>
      </w: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DB3251">
      <w:pPr>
        <w:pStyle w:val="Textoindependiente"/>
        <w:spacing w:before="116"/>
        <w:ind w:left="1630" w:right="1517"/>
        <w:jc w:val="center"/>
      </w:pPr>
      <w:proofErr w:type="gramStart"/>
      <w:r>
        <w:t>Fdo.:</w:t>
      </w:r>
      <w:proofErr w:type="gramEnd"/>
    </w:p>
    <w:p w:rsidR="006F55CB" w:rsidRDefault="006F55CB">
      <w:pPr>
        <w:jc w:val="center"/>
        <w:sectPr w:rsidR="006F55CB" w:rsidSect="00566202">
          <w:footerReference w:type="default" r:id="rId17"/>
          <w:pgSz w:w="11900" w:h="16840"/>
          <w:pgMar w:top="1191" w:right="442" w:bottom="1380" w:left="561" w:header="318" w:footer="1196" w:gutter="0"/>
          <w:pgNumType w:start="32"/>
          <w:cols w:space="720"/>
        </w:sectPr>
      </w:pPr>
    </w:p>
    <w:p w:rsidR="006F55CB" w:rsidRDefault="006F55CB">
      <w:pPr>
        <w:pStyle w:val="Textoindependiente"/>
        <w:spacing w:before="3"/>
        <w:rPr>
          <w:sz w:val="15"/>
        </w:rPr>
      </w:pPr>
    </w:p>
    <w:p w:rsidR="006F55CB" w:rsidRDefault="00DB3251">
      <w:pPr>
        <w:pStyle w:val="Textoindependiente"/>
        <w:spacing w:before="95"/>
        <w:ind w:right="728"/>
        <w:jc w:val="right"/>
      </w:pPr>
      <w:r>
        <w:t>Nº Expediente</w:t>
      </w:r>
    </w:p>
    <w:p w:rsidR="006F55CB" w:rsidRDefault="006F55CB">
      <w:pPr>
        <w:pStyle w:val="Textoindependiente"/>
        <w:spacing w:before="10"/>
        <w:rPr>
          <w:sz w:val="27"/>
        </w:rPr>
      </w:pPr>
    </w:p>
    <w:p w:rsidR="006F55CB" w:rsidRDefault="00DB3251">
      <w:pPr>
        <w:pStyle w:val="Heading2"/>
        <w:spacing w:before="94" w:line="207" w:lineRule="exact"/>
        <w:ind w:left="1630" w:right="1517"/>
        <w:jc w:val="center"/>
      </w:pPr>
      <w:r>
        <w:t>ANEXO VI</w:t>
      </w:r>
    </w:p>
    <w:p w:rsidR="006F55CB" w:rsidRDefault="00DB3251">
      <w:pPr>
        <w:spacing w:line="207" w:lineRule="exact"/>
        <w:ind w:left="1631" w:right="1517"/>
        <w:jc w:val="center"/>
        <w:rPr>
          <w:b/>
          <w:sz w:val="18"/>
        </w:rPr>
      </w:pPr>
      <w:r>
        <w:rPr>
          <w:b/>
          <w:sz w:val="18"/>
        </w:rPr>
        <w:t>MODELO DE OFERTA ECONÓMICA (Lotes)</w:t>
      </w:r>
    </w:p>
    <w:p w:rsidR="006F55CB" w:rsidRDefault="006F55CB">
      <w:pPr>
        <w:pStyle w:val="Textoindependiente"/>
        <w:spacing w:before="3"/>
        <w:rPr>
          <w:b/>
        </w:rPr>
      </w:pPr>
    </w:p>
    <w:p w:rsidR="006F55CB" w:rsidRDefault="00DB3251">
      <w:pPr>
        <w:pStyle w:val="Textoindependiente"/>
        <w:tabs>
          <w:tab w:val="left" w:pos="6351"/>
        </w:tabs>
        <w:spacing w:before="1" w:line="207" w:lineRule="exact"/>
        <w:ind w:left="291"/>
      </w:pPr>
      <w:r>
        <w:t>Dº/Dª</w:t>
      </w:r>
      <w:r>
        <w:tab/>
        <w:t>con DNI</w:t>
      </w:r>
      <w:r>
        <w:rPr>
          <w:spacing w:val="-2"/>
        </w:rPr>
        <w:t xml:space="preserve"> </w:t>
      </w:r>
      <w:r>
        <w:t>nº</w:t>
      </w:r>
    </w:p>
    <w:p w:rsidR="006F55CB" w:rsidRDefault="00DB3251">
      <w:pPr>
        <w:pStyle w:val="Textoindependiente"/>
        <w:spacing w:line="207" w:lineRule="exact"/>
        <w:ind w:left="291"/>
      </w:pPr>
      <w:proofErr w:type="gramStart"/>
      <w:r>
        <w:t>con</w:t>
      </w:r>
      <w:proofErr w:type="gramEnd"/>
      <w:r>
        <w:t xml:space="preserve"> domicilio en</w:t>
      </w:r>
    </w:p>
    <w:p w:rsidR="006F55CB" w:rsidRDefault="00DB3251">
      <w:pPr>
        <w:pStyle w:val="Textoindependiente"/>
        <w:tabs>
          <w:tab w:val="left" w:pos="6351"/>
        </w:tabs>
        <w:spacing w:before="1" w:line="207" w:lineRule="exact"/>
        <w:ind w:left="291"/>
      </w:pPr>
      <w:proofErr w:type="gramStart"/>
      <w:r>
        <w:t>en</w:t>
      </w:r>
      <w:proofErr w:type="gramEnd"/>
      <w:r>
        <w:t xml:space="preserve"> nombre</w:t>
      </w:r>
      <w:r>
        <w:rPr>
          <w:spacing w:val="-5"/>
        </w:rPr>
        <w:t xml:space="preserve"> </w:t>
      </w:r>
      <w:r>
        <w:rPr>
          <w:vertAlign w:val="superscript"/>
        </w:rPr>
        <w:t>1</w:t>
      </w:r>
      <w:r>
        <w:tab/>
        <w:t>con CIF</w:t>
      </w:r>
      <w:r>
        <w:rPr>
          <w:spacing w:val="-2"/>
        </w:rPr>
        <w:t xml:space="preserve"> </w:t>
      </w:r>
      <w:r>
        <w:t>nº</w:t>
      </w:r>
    </w:p>
    <w:p w:rsidR="006F55CB" w:rsidRDefault="00DB3251">
      <w:pPr>
        <w:pStyle w:val="Textoindependiente"/>
        <w:spacing w:line="206" w:lineRule="exact"/>
        <w:ind w:left="291"/>
      </w:pPr>
      <w:proofErr w:type="gramStart"/>
      <w:r>
        <w:t>y</w:t>
      </w:r>
      <w:proofErr w:type="gramEnd"/>
      <w:r>
        <w:t xml:space="preserve"> con domicilio fiscal en</w:t>
      </w:r>
    </w:p>
    <w:p w:rsidR="006F55CB" w:rsidRDefault="00DB3251">
      <w:pPr>
        <w:pStyle w:val="Textoindependiente"/>
        <w:tabs>
          <w:tab w:val="left" w:pos="7628"/>
        </w:tabs>
        <w:ind w:left="291" w:right="2727"/>
      </w:pPr>
      <w:proofErr w:type="gramStart"/>
      <w:r>
        <w:t>enterado</w:t>
      </w:r>
      <w:proofErr w:type="gramEnd"/>
      <w:r>
        <w:t xml:space="preserve"> del anuncio publicado en</w:t>
      </w:r>
      <w:r>
        <w:rPr>
          <w:spacing w:val="-13"/>
        </w:rPr>
        <w:t xml:space="preserve"> </w:t>
      </w:r>
      <w:r>
        <w:t>el</w:t>
      </w:r>
      <w:r>
        <w:rPr>
          <w:spacing w:val="-2"/>
        </w:rPr>
        <w:t xml:space="preserve"> </w:t>
      </w:r>
      <w:r>
        <w:t>Boletín/Diario</w:t>
      </w:r>
      <w:r>
        <w:tab/>
        <w:t>del día y de las condiciones y requisitos que se exigen para la adjudicación del contrato</w:t>
      </w:r>
      <w:r>
        <w:rPr>
          <w:spacing w:val="-6"/>
        </w:rPr>
        <w:t xml:space="preserve"> </w:t>
      </w:r>
      <w:r>
        <w:t>de</w:t>
      </w:r>
    </w:p>
    <w:p w:rsidR="006F55CB" w:rsidRDefault="006F55CB">
      <w:pPr>
        <w:pStyle w:val="Textoindependiente"/>
        <w:rPr>
          <w:sz w:val="20"/>
        </w:rPr>
      </w:pPr>
    </w:p>
    <w:p w:rsidR="006F55CB" w:rsidRDefault="006F55CB">
      <w:pPr>
        <w:pStyle w:val="Textoindependiente"/>
        <w:rPr>
          <w:sz w:val="16"/>
        </w:rPr>
      </w:pPr>
    </w:p>
    <w:p w:rsidR="006F55CB" w:rsidRDefault="00DB3251">
      <w:pPr>
        <w:pStyle w:val="Textoindependiente"/>
        <w:spacing w:line="207" w:lineRule="exact"/>
        <w:ind w:left="291"/>
      </w:pPr>
      <w:proofErr w:type="gramStart"/>
      <w:r>
        <w:t>se</w:t>
      </w:r>
      <w:proofErr w:type="gramEnd"/>
      <w:r>
        <w:t xml:space="preserve"> compromete,</w:t>
      </w:r>
    </w:p>
    <w:p w:rsidR="006F55CB" w:rsidRDefault="00DB3251">
      <w:pPr>
        <w:pStyle w:val="Textoindependiente"/>
        <w:spacing w:line="207" w:lineRule="exact"/>
        <w:ind w:left="291"/>
      </w:pPr>
      <w:r>
        <w:t xml:space="preserve">A tomar a su cargo la ejecución </w:t>
      </w:r>
      <w:proofErr w:type="gramStart"/>
      <w:r>
        <w:t>del</w:t>
      </w:r>
      <w:proofErr w:type="gramEnd"/>
      <w:r>
        <w:t xml:space="preserve"> mismo, con estricta sujeción a los expresados requisitos y condiciones, por la cantidad de </w:t>
      </w:r>
      <w:r>
        <w:rPr>
          <w:vertAlign w:val="superscript"/>
        </w:rPr>
        <w:t>2</w:t>
      </w:r>
    </w:p>
    <w:p w:rsidR="006F55CB" w:rsidRDefault="00DB3251">
      <w:pPr>
        <w:pStyle w:val="Heading2"/>
        <w:spacing w:before="203"/>
        <w:ind w:left="894" w:right="9398" w:hanging="12"/>
        <w:jc w:val="both"/>
      </w:pPr>
      <w:r>
        <w:t>Lote nº Lote nº Lote nº</w:t>
      </w:r>
    </w:p>
    <w:p w:rsidR="006F55CB" w:rsidRDefault="006F55CB">
      <w:pPr>
        <w:pStyle w:val="Textoindependiente"/>
        <w:spacing w:before="5"/>
        <w:rPr>
          <w:b/>
        </w:rPr>
      </w:pPr>
    </w:p>
    <w:p w:rsidR="006F55CB" w:rsidRDefault="00DB3251">
      <w:pPr>
        <w:pStyle w:val="Textoindependiente"/>
        <w:spacing w:line="204" w:lineRule="exact"/>
        <w:ind w:left="291"/>
      </w:pPr>
      <w:r>
        <w:t xml:space="preserve">El licitador hace constar que la oferta presentada se desglosa </w:t>
      </w:r>
      <w:proofErr w:type="gramStart"/>
      <w:r>
        <w:t>del</w:t>
      </w:r>
      <w:proofErr w:type="gramEnd"/>
      <w:r>
        <w:t xml:space="preserve"> modo que sigue:</w:t>
      </w:r>
    </w:p>
    <w:p w:rsidR="006F55CB" w:rsidRDefault="00DB3251">
      <w:pPr>
        <w:pStyle w:val="Heading2"/>
        <w:spacing w:before="0"/>
        <w:ind w:left="999" w:right="8565"/>
      </w:pPr>
      <w:r>
        <w:t>Lote nº Importe Base:</w:t>
      </w:r>
    </w:p>
    <w:p w:rsidR="006F55CB" w:rsidRDefault="00DB3251">
      <w:pPr>
        <w:spacing w:before="5"/>
        <w:ind w:left="999" w:right="8565"/>
        <w:rPr>
          <w:b/>
          <w:sz w:val="18"/>
        </w:rPr>
      </w:pPr>
      <w:r>
        <w:rPr>
          <w:b/>
          <w:sz w:val="18"/>
        </w:rPr>
        <w:t>Importe IVA: Importe Total: Lote nº Importe Base:</w:t>
      </w:r>
    </w:p>
    <w:p w:rsidR="006F55CB" w:rsidRDefault="00DB3251">
      <w:pPr>
        <w:spacing w:before="2"/>
        <w:ind w:left="999" w:right="8681"/>
        <w:rPr>
          <w:b/>
          <w:sz w:val="18"/>
        </w:rPr>
      </w:pPr>
      <w:r>
        <w:rPr>
          <w:b/>
          <w:sz w:val="18"/>
        </w:rPr>
        <w:t>Importe IVA: Importe Total:</w:t>
      </w:r>
    </w:p>
    <w:p w:rsidR="006F55CB" w:rsidRDefault="006F55CB">
      <w:pPr>
        <w:pStyle w:val="Textoindependiente"/>
        <w:spacing w:before="3"/>
        <w:rPr>
          <w:b/>
        </w:rPr>
      </w:pPr>
    </w:p>
    <w:p w:rsidR="006F55CB" w:rsidRDefault="00DB3251">
      <w:pPr>
        <w:pStyle w:val="Textoindependiente"/>
        <w:tabs>
          <w:tab w:val="left" w:pos="714"/>
          <w:tab w:val="left" w:pos="2213"/>
        </w:tabs>
        <w:ind w:left="112"/>
        <w:jc w:val="center"/>
      </w:pPr>
      <w:r>
        <w:t>,</w:t>
      </w:r>
      <w:r>
        <w:rPr>
          <w:spacing w:val="-1"/>
        </w:rPr>
        <w:t xml:space="preserve"> </w:t>
      </w:r>
      <w:r>
        <w:t>a</w:t>
      </w:r>
      <w:r>
        <w:tab/>
        <w:t>de</w:t>
      </w:r>
      <w:r>
        <w:tab/>
        <w:t>de</w:t>
      </w: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DB3251">
      <w:pPr>
        <w:pStyle w:val="Textoindependiente"/>
        <w:spacing w:before="115"/>
        <w:ind w:left="1630" w:right="1517"/>
        <w:jc w:val="center"/>
      </w:pPr>
      <w:proofErr w:type="gramStart"/>
      <w:r>
        <w:t>Fdo.:</w:t>
      </w:r>
      <w:proofErr w:type="gramEnd"/>
    </w:p>
    <w:p w:rsidR="006F55CB" w:rsidRDefault="006F55CB">
      <w:pPr>
        <w:jc w:val="center"/>
        <w:sectPr w:rsidR="006F55CB" w:rsidSect="00566202">
          <w:pgSz w:w="11900" w:h="16840"/>
          <w:pgMar w:top="1191" w:right="442" w:bottom="1380" w:left="561" w:header="318" w:footer="1196" w:gutter="0"/>
          <w:cols w:space="720"/>
        </w:sectPr>
      </w:pPr>
    </w:p>
    <w:p w:rsidR="006F55CB" w:rsidRDefault="006F55CB">
      <w:pPr>
        <w:pStyle w:val="Textoindependiente"/>
        <w:spacing w:before="3"/>
        <w:rPr>
          <w:sz w:val="15"/>
        </w:rPr>
      </w:pPr>
    </w:p>
    <w:p w:rsidR="006F55CB" w:rsidRDefault="00DB3251">
      <w:pPr>
        <w:pStyle w:val="Textoindependiente"/>
        <w:spacing w:before="95"/>
        <w:ind w:right="728"/>
        <w:jc w:val="right"/>
      </w:pPr>
      <w:r>
        <w:t>Nº Expediente</w:t>
      </w:r>
    </w:p>
    <w:p w:rsidR="006F55CB" w:rsidRDefault="006F55CB">
      <w:pPr>
        <w:pStyle w:val="Textoindependiente"/>
        <w:spacing w:before="10"/>
        <w:rPr>
          <w:sz w:val="27"/>
        </w:rPr>
      </w:pPr>
    </w:p>
    <w:p w:rsidR="006F55CB" w:rsidRDefault="00DB3251">
      <w:pPr>
        <w:pStyle w:val="Heading2"/>
        <w:spacing w:before="94" w:line="207" w:lineRule="exact"/>
        <w:ind w:left="1630" w:right="1517"/>
        <w:jc w:val="center"/>
      </w:pPr>
      <w:r>
        <w:t>ANEXO VI</w:t>
      </w:r>
    </w:p>
    <w:p w:rsidR="006F55CB" w:rsidRDefault="00DB3251">
      <w:pPr>
        <w:spacing w:line="207" w:lineRule="exact"/>
        <w:ind w:left="1631" w:right="1515"/>
        <w:jc w:val="center"/>
        <w:rPr>
          <w:b/>
          <w:sz w:val="18"/>
        </w:rPr>
      </w:pPr>
      <w:r>
        <w:rPr>
          <w:b/>
          <w:sz w:val="18"/>
        </w:rPr>
        <w:t>MODELO DE OFERTA ECONÓMICA (Precios unitarios)</w:t>
      </w:r>
    </w:p>
    <w:p w:rsidR="006F55CB" w:rsidRDefault="006F55CB">
      <w:pPr>
        <w:pStyle w:val="Textoindependiente"/>
        <w:spacing w:before="3"/>
        <w:rPr>
          <w:b/>
        </w:rPr>
      </w:pPr>
    </w:p>
    <w:p w:rsidR="006F55CB" w:rsidRDefault="00DB3251">
      <w:pPr>
        <w:pStyle w:val="Textoindependiente"/>
        <w:tabs>
          <w:tab w:val="left" w:pos="6351"/>
        </w:tabs>
        <w:spacing w:before="1" w:line="207" w:lineRule="exact"/>
        <w:ind w:left="291"/>
      </w:pPr>
      <w:r>
        <w:t>Dº/Dª</w:t>
      </w:r>
      <w:r>
        <w:tab/>
        <w:t>con DNI</w:t>
      </w:r>
      <w:r>
        <w:rPr>
          <w:spacing w:val="-2"/>
        </w:rPr>
        <w:t xml:space="preserve"> </w:t>
      </w:r>
      <w:r>
        <w:t>nº</w:t>
      </w:r>
    </w:p>
    <w:p w:rsidR="006F55CB" w:rsidRDefault="00DB3251">
      <w:pPr>
        <w:pStyle w:val="Textoindependiente"/>
        <w:spacing w:line="207" w:lineRule="exact"/>
        <w:ind w:left="291"/>
      </w:pPr>
      <w:proofErr w:type="gramStart"/>
      <w:r>
        <w:t>con</w:t>
      </w:r>
      <w:proofErr w:type="gramEnd"/>
      <w:r>
        <w:t xml:space="preserve"> domicilio en</w:t>
      </w:r>
    </w:p>
    <w:p w:rsidR="006F55CB" w:rsidRDefault="00DB3251">
      <w:pPr>
        <w:pStyle w:val="Textoindependiente"/>
        <w:tabs>
          <w:tab w:val="left" w:pos="6351"/>
        </w:tabs>
        <w:spacing w:before="1" w:line="207" w:lineRule="exact"/>
        <w:ind w:left="291"/>
      </w:pPr>
      <w:proofErr w:type="gramStart"/>
      <w:r>
        <w:t>en</w:t>
      </w:r>
      <w:proofErr w:type="gramEnd"/>
      <w:r>
        <w:t xml:space="preserve"> nombre</w:t>
      </w:r>
      <w:r>
        <w:rPr>
          <w:spacing w:val="-3"/>
        </w:rPr>
        <w:t xml:space="preserve"> </w:t>
      </w:r>
      <w:r>
        <w:t>de</w:t>
      </w:r>
      <w:r>
        <w:rPr>
          <w:spacing w:val="-3"/>
        </w:rPr>
        <w:t xml:space="preserve"> </w:t>
      </w:r>
      <w:r>
        <w:rPr>
          <w:vertAlign w:val="superscript"/>
        </w:rPr>
        <w:t>1</w:t>
      </w:r>
      <w:r>
        <w:tab/>
        <w:t>con CIF</w:t>
      </w:r>
      <w:r>
        <w:rPr>
          <w:spacing w:val="-2"/>
        </w:rPr>
        <w:t xml:space="preserve"> </w:t>
      </w:r>
      <w:r>
        <w:t>nº</w:t>
      </w:r>
    </w:p>
    <w:p w:rsidR="006F55CB" w:rsidRDefault="00DB3251">
      <w:pPr>
        <w:pStyle w:val="Textoindependiente"/>
        <w:spacing w:line="206" w:lineRule="exact"/>
        <w:ind w:left="292"/>
      </w:pPr>
      <w:proofErr w:type="gramStart"/>
      <w:r>
        <w:t>y</w:t>
      </w:r>
      <w:proofErr w:type="gramEnd"/>
      <w:r>
        <w:t xml:space="preserve"> con domicilio fiscal en</w:t>
      </w:r>
    </w:p>
    <w:p w:rsidR="006F55CB" w:rsidRDefault="00DB3251">
      <w:pPr>
        <w:pStyle w:val="Textoindependiente"/>
        <w:tabs>
          <w:tab w:val="left" w:pos="7628"/>
        </w:tabs>
        <w:ind w:left="292" w:right="2727"/>
      </w:pPr>
      <w:proofErr w:type="gramStart"/>
      <w:r>
        <w:t>enterado</w:t>
      </w:r>
      <w:proofErr w:type="gramEnd"/>
      <w:r>
        <w:t xml:space="preserve"> del anuncio publicado en</w:t>
      </w:r>
      <w:r>
        <w:rPr>
          <w:spacing w:val="-13"/>
        </w:rPr>
        <w:t xml:space="preserve"> </w:t>
      </w:r>
      <w:r>
        <w:t>el</w:t>
      </w:r>
      <w:r>
        <w:rPr>
          <w:spacing w:val="-2"/>
        </w:rPr>
        <w:t xml:space="preserve"> </w:t>
      </w:r>
      <w:r>
        <w:t>Boletín/Diario</w:t>
      </w:r>
      <w:r>
        <w:tab/>
        <w:t>del día y de las condiciones y requisitos que se exigen para la adjudicación del contrato</w:t>
      </w:r>
      <w:r>
        <w:rPr>
          <w:spacing w:val="-6"/>
        </w:rPr>
        <w:t xml:space="preserve"> </w:t>
      </w:r>
      <w:r>
        <w:t>de</w:t>
      </w:r>
    </w:p>
    <w:p w:rsidR="006F55CB" w:rsidRDefault="006F55CB">
      <w:pPr>
        <w:pStyle w:val="Textoindependiente"/>
        <w:rPr>
          <w:sz w:val="20"/>
        </w:rPr>
      </w:pPr>
    </w:p>
    <w:p w:rsidR="006F55CB" w:rsidRDefault="006F55CB">
      <w:pPr>
        <w:pStyle w:val="Textoindependiente"/>
        <w:rPr>
          <w:sz w:val="16"/>
        </w:rPr>
      </w:pPr>
    </w:p>
    <w:p w:rsidR="006F55CB" w:rsidRDefault="00DB3251">
      <w:pPr>
        <w:pStyle w:val="Textoindependiente"/>
        <w:spacing w:line="207" w:lineRule="exact"/>
        <w:ind w:left="292"/>
      </w:pPr>
      <w:proofErr w:type="gramStart"/>
      <w:r>
        <w:t>se</w:t>
      </w:r>
      <w:proofErr w:type="gramEnd"/>
      <w:r>
        <w:t xml:space="preserve"> compromete,</w:t>
      </w:r>
    </w:p>
    <w:p w:rsidR="006F55CB" w:rsidRDefault="00DB3251">
      <w:pPr>
        <w:pStyle w:val="Textoindependiente"/>
        <w:ind w:left="292" w:right="173"/>
      </w:pPr>
      <w:r>
        <w:t>A tomar a su cargo la ejecución del mismo, con estricta sujeción a los expresados requisitos y condiciones, por los siguientes precios unitarios</w:t>
      </w:r>
      <w:proofErr w:type="gramStart"/>
      <w:r>
        <w:t>:</w:t>
      </w:r>
      <w:r>
        <w:rPr>
          <w:vertAlign w:val="superscript"/>
        </w:rPr>
        <w:t>2</w:t>
      </w:r>
      <w:proofErr w:type="gramEnd"/>
    </w:p>
    <w:p w:rsidR="006F55CB" w:rsidRDefault="006F55CB">
      <w:pPr>
        <w:pStyle w:val="Textoindependiente"/>
        <w:spacing w:before="10"/>
        <w:rPr>
          <w:sz w:val="35"/>
        </w:rPr>
      </w:pPr>
    </w:p>
    <w:p w:rsidR="006F55CB" w:rsidRDefault="00DB3251">
      <w:pPr>
        <w:pStyle w:val="Textoindependiente"/>
        <w:ind w:left="291"/>
      </w:pPr>
      <w:r>
        <w:t xml:space="preserve">La oferta total </w:t>
      </w:r>
      <w:proofErr w:type="gramStart"/>
      <w:r>
        <w:t>del</w:t>
      </w:r>
      <w:proofErr w:type="gramEnd"/>
      <w:r>
        <w:t xml:space="preserve"> contrato asciende a:</w:t>
      </w:r>
    </w:p>
    <w:p w:rsidR="006F55CB" w:rsidRDefault="00DB3251">
      <w:pPr>
        <w:pStyle w:val="Textoindependiente"/>
        <w:spacing w:before="1" w:line="204" w:lineRule="exact"/>
        <w:ind w:left="291"/>
      </w:pPr>
      <w:r>
        <w:t xml:space="preserve">El licitador hace constar que la oferta presentada se desglosa </w:t>
      </w:r>
      <w:proofErr w:type="gramStart"/>
      <w:r>
        <w:t>del</w:t>
      </w:r>
      <w:proofErr w:type="gramEnd"/>
      <w:r>
        <w:t xml:space="preserve"> modo que sigue:</w:t>
      </w:r>
    </w:p>
    <w:p w:rsidR="006F55CB" w:rsidRDefault="00DB3251">
      <w:pPr>
        <w:pStyle w:val="Heading2"/>
        <w:spacing w:before="0"/>
        <w:ind w:left="999" w:right="8680"/>
      </w:pPr>
      <w:r>
        <w:t>Importe Base: Importe IVA: Importe Total:</w:t>
      </w: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DB3251">
      <w:pPr>
        <w:pStyle w:val="Textoindependiente"/>
        <w:tabs>
          <w:tab w:val="left" w:pos="714"/>
          <w:tab w:val="left" w:pos="2213"/>
        </w:tabs>
        <w:spacing w:before="148"/>
        <w:ind w:left="112"/>
        <w:jc w:val="center"/>
      </w:pPr>
      <w:r>
        <w:t>,</w:t>
      </w:r>
      <w:r>
        <w:rPr>
          <w:spacing w:val="-1"/>
        </w:rPr>
        <w:t xml:space="preserve"> </w:t>
      </w:r>
      <w:r>
        <w:t>a</w:t>
      </w:r>
      <w:r>
        <w:tab/>
        <w:t>de</w:t>
      </w:r>
      <w:r>
        <w:tab/>
        <w:t>de</w:t>
      </w: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spacing w:before="10"/>
        <w:rPr>
          <w:sz w:val="29"/>
        </w:rPr>
      </w:pPr>
    </w:p>
    <w:p w:rsidR="006F55CB" w:rsidRDefault="00DB3251">
      <w:pPr>
        <w:pStyle w:val="Textoindependiente"/>
        <w:ind w:left="1630" w:right="1517"/>
        <w:jc w:val="center"/>
      </w:pPr>
      <w:proofErr w:type="gramStart"/>
      <w:r>
        <w:t>Fdo.:</w:t>
      </w:r>
      <w:proofErr w:type="gramEnd"/>
    </w:p>
    <w:p w:rsidR="006F55CB" w:rsidRDefault="006F55CB">
      <w:pPr>
        <w:jc w:val="center"/>
        <w:sectPr w:rsidR="006F55CB" w:rsidSect="00566202">
          <w:pgSz w:w="11900" w:h="16840"/>
          <w:pgMar w:top="1191" w:right="442" w:bottom="1380" w:left="561" w:header="318" w:footer="1196" w:gutter="0"/>
          <w:cols w:space="720"/>
        </w:sectPr>
      </w:pPr>
    </w:p>
    <w:p w:rsidR="006F55CB" w:rsidRDefault="006F55CB">
      <w:pPr>
        <w:pStyle w:val="Textoindependiente"/>
        <w:spacing w:before="3"/>
        <w:rPr>
          <w:sz w:val="15"/>
        </w:rPr>
      </w:pPr>
    </w:p>
    <w:p w:rsidR="006F55CB" w:rsidRDefault="00DB3251">
      <w:pPr>
        <w:pStyle w:val="Textoindependiente"/>
        <w:spacing w:before="95" w:line="207" w:lineRule="exact"/>
        <w:ind w:right="728"/>
        <w:jc w:val="right"/>
      </w:pPr>
      <w:r>
        <w:t>Nº Expediente</w:t>
      </w:r>
    </w:p>
    <w:p w:rsidR="006F55CB" w:rsidRDefault="00DB3251">
      <w:pPr>
        <w:pStyle w:val="Heading2"/>
        <w:spacing w:before="0" w:line="482" w:lineRule="auto"/>
        <w:ind w:left="4131" w:right="3998" w:firstLine="919"/>
      </w:pPr>
      <w:r>
        <w:t>ANEXO VII ADMISIBILIDAD DE VARIANTES</w:t>
      </w: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spacing w:before="8"/>
        <w:rPr>
          <w:b/>
        </w:rPr>
      </w:pPr>
    </w:p>
    <w:p w:rsidR="006F55CB" w:rsidRDefault="00DB3251">
      <w:pPr>
        <w:pStyle w:val="Textoindependiente"/>
        <w:tabs>
          <w:tab w:val="left" w:pos="714"/>
          <w:tab w:val="left" w:pos="2213"/>
        </w:tabs>
        <w:spacing w:before="1"/>
        <w:ind w:left="112"/>
        <w:jc w:val="center"/>
      </w:pPr>
      <w:r>
        <w:t>,</w:t>
      </w:r>
      <w:r>
        <w:rPr>
          <w:spacing w:val="-1"/>
        </w:rPr>
        <w:t xml:space="preserve"> </w:t>
      </w:r>
      <w:r>
        <w:t>a</w:t>
      </w:r>
      <w:r>
        <w:tab/>
        <w:t>de</w:t>
      </w:r>
      <w:r>
        <w:tab/>
        <w:t>de</w:t>
      </w: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spacing w:before="10"/>
        <w:rPr>
          <w:sz w:val="29"/>
        </w:rPr>
      </w:pPr>
    </w:p>
    <w:p w:rsidR="006F55CB" w:rsidRDefault="00DB3251">
      <w:pPr>
        <w:pStyle w:val="Textoindependiente"/>
        <w:ind w:left="1630" w:right="1517"/>
        <w:jc w:val="center"/>
      </w:pPr>
      <w:proofErr w:type="gramStart"/>
      <w:r>
        <w:t>Fdo.:</w:t>
      </w:r>
      <w:proofErr w:type="gramEnd"/>
    </w:p>
    <w:p w:rsidR="006F55CB" w:rsidRDefault="006F55CB">
      <w:pPr>
        <w:jc w:val="center"/>
        <w:sectPr w:rsidR="006F55CB" w:rsidSect="00566202">
          <w:footerReference w:type="default" r:id="rId18"/>
          <w:pgSz w:w="11900" w:h="16840"/>
          <w:pgMar w:top="1191" w:right="442" w:bottom="660" w:left="561" w:header="318" w:footer="469" w:gutter="0"/>
          <w:pgNumType w:start="35"/>
          <w:cols w:space="720"/>
        </w:sectPr>
      </w:pPr>
    </w:p>
    <w:p w:rsidR="006F55CB" w:rsidRDefault="006F55CB">
      <w:pPr>
        <w:pStyle w:val="Textoindependiente"/>
        <w:spacing w:before="3"/>
        <w:rPr>
          <w:sz w:val="15"/>
        </w:rPr>
      </w:pPr>
    </w:p>
    <w:p w:rsidR="006F55CB" w:rsidRDefault="00DB3251">
      <w:pPr>
        <w:pStyle w:val="Textoindependiente"/>
        <w:spacing w:before="95"/>
        <w:ind w:right="728"/>
        <w:jc w:val="right"/>
      </w:pPr>
      <w:r>
        <w:t>Nº Expediente</w:t>
      </w:r>
    </w:p>
    <w:p w:rsidR="006F55CB" w:rsidRDefault="006F55CB">
      <w:pPr>
        <w:pStyle w:val="Textoindependiente"/>
        <w:spacing w:before="8"/>
        <w:rPr>
          <w:sz w:val="9"/>
        </w:rPr>
      </w:pPr>
    </w:p>
    <w:p w:rsidR="006F55CB" w:rsidRDefault="00DB3251">
      <w:pPr>
        <w:pStyle w:val="Heading2"/>
        <w:spacing w:before="94"/>
        <w:ind w:left="1630" w:right="1517"/>
        <w:jc w:val="center"/>
      </w:pPr>
      <w:r>
        <w:t>ANEXO VIII</w:t>
      </w:r>
    </w:p>
    <w:p w:rsidR="006F55CB" w:rsidRDefault="006F55CB">
      <w:pPr>
        <w:pStyle w:val="Textoindependiente"/>
        <w:rPr>
          <w:b/>
        </w:rPr>
      </w:pPr>
    </w:p>
    <w:p w:rsidR="006F55CB" w:rsidRDefault="00DB3251">
      <w:pPr>
        <w:ind w:left="1631" w:right="1517"/>
        <w:jc w:val="center"/>
        <w:rPr>
          <w:b/>
          <w:sz w:val="18"/>
        </w:rPr>
      </w:pPr>
      <w:r>
        <w:rPr>
          <w:b/>
          <w:sz w:val="18"/>
        </w:rPr>
        <w:t>CRITERIOS DE ADJUDICACIÓN DE LAS OFERTAS SUJETOS A EVALUACIÓN PREVIA (SOBRE DOS)</w:t>
      </w:r>
    </w:p>
    <w:p w:rsidR="006F55CB" w:rsidRDefault="006F55CB">
      <w:pPr>
        <w:pStyle w:val="Textoindependiente"/>
        <w:rPr>
          <w:b/>
          <w:sz w:val="20"/>
        </w:rPr>
      </w:pPr>
    </w:p>
    <w:p w:rsidR="006F55CB" w:rsidRDefault="006F55CB">
      <w:pPr>
        <w:pStyle w:val="Textoindependiente"/>
        <w:spacing w:before="11"/>
        <w:rPr>
          <w:b/>
          <w:sz w:val="15"/>
        </w:rPr>
      </w:pPr>
    </w:p>
    <w:p w:rsidR="00930FFB" w:rsidRPr="004A7EC3" w:rsidRDefault="00AD73C9" w:rsidP="00930FFB">
      <w:pPr>
        <w:jc w:val="both"/>
        <w:rPr>
          <w:b/>
          <w:u w:val="single"/>
        </w:rPr>
      </w:pPr>
      <w:proofErr w:type="gramStart"/>
      <w:r>
        <w:rPr>
          <w:b/>
          <w:u w:val="single"/>
        </w:rPr>
        <w:t>1</w:t>
      </w:r>
      <w:r w:rsidR="00930FFB" w:rsidRPr="004A7EC3">
        <w:rPr>
          <w:b/>
          <w:u w:val="single"/>
        </w:rPr>
        <w:t>.-</w:t>
      </w:r>
      <w:proofErr w:type="gramEnd"/>
      <w:r w:rsidR="00930FFB" w:rsidRPr="004A7EC3">
        <w:rPr>
          <w:b/>
          <w:u w:val="single"/>
        </w:rPr>
        <w:t xml:space="preserve"> C</w:t>
      </w:r>
      <w:r w:rsidR="004A7EC3" w:rsidRPr="004A7EC3">
        <w:rPr>
          <w:b/>
          <w:u w:val="single"/>
        </w:rPr>
        <w:t xml:space="preserve">RITERIOS SOMETIDOS A UN JUICIO DE VALOR: </w:t>
      </w:r>
      <w:r w:rsidR="003F3A22" w:rsidRPr="004A7EC3">
        <w:rPr>
          <w:b/>
          <w:u w:val="single"/>
        </w:rPr>
        <w:t>(Hasta 20 puntos).</w:t>
      </w:r>
      <w:r w:rsidR="00930FFB" w:rsidRPr="004A7EC3">
        <w:rPr>
          <w:b/>
          <w:u w:val="single"/>
        </w:rPr>
        <w:t xml:space="preserve"> </w:t>
      </w:r>
    </w:p>
    <w:p w:rsidR="00930FFB" w:rsidRPr="003F3A22" w:rsidRDefault="00930FFB" w:rsidP="00930FFB">
      <w:pPr>
        <w:jc w:val="both"/>
      </w:pPr>
      <w:r w:rsidRPr="003F3A22">
        <w:tab/>
      </w:r>
    </w:p>
    <w:p w:rsidR="00930FFB" w:rsidRPr="003F3A22" w:rsidRDefault="00930FFB" w:rsidP="00930FFB">
      <w:pPr>
        <w:jc w:val="both"/>
      </w:pPr>
      <w:r w:rsidRPr="003F3A22">
        <w:tab/>
        <w:t>Se tomarán en consideración los siguientes aspectos:</w:t>
      </w:r>
    </w:p>
    <w:p w:rsidR="00930FFB" w:rsidRPr="003F3A22" w:rsidRDefault="00930FFB" w:rsidP="00930FFB">
      <w:pPr>
        <w:jc w:val="both"/>
      </w:pPr>
      <w:r w:rsidRPr="003F3A22">
        <w:tab/>
      </w:r>
    </w:p>
    <w:p w:rsidR="00930FFB" w:rsidRPr="003F3A22" w:rsidRDefault="00930FFB" w:rsidP="00930FFB">
      <w:pPr>
        <w:jc w:val="both"/>
        <w:rPr>
          <w:u w:val="single"/>
        </w:rPr>
      </w:pPr>
      <w:r w:rsidRPr="003F3A22">
        <w:tab/>
        <w:t xml:space="preserve">a) Medios materiales y personales que el oferente vincule a la prestación </w:t>
      </w:r>
      <w:proofErr w:type="gramStart"/>
      <w:r w:rsidRPr="003F3A22">
        <w:t>del</w:t>
      </w:r>
      <w:proofErr w:type="gramEnd"/>
      <w:r w:rsidRPr="003F3A22">
        <w:t xml:space="preserve"> servicio con carácter complementario a los que deban ser aportados para la adecuada ejecución del contrato: </w:t>
      </w:r>
      <w:r w:rsidRPr="003F3A22">
        <w:rPr>
          <w:u w:val="single"/>
        </w:rPr>
        <w:t xml:space="preserve">hasta un máximo de </w:t>
      </w:r>
      <w:r w:rsidRPr="003F3A22">
        <w:rPr>
          <w:b/>
          <w:u w:val="single"/>
        </w:rPr>
        <w:t>10 puntos.</w:t>
      </w:r>
    </w:p>
    <w:p w:rsidR="00930FFB" w:rsidRPr="003F3A22" w:rsidRDefault="00930FFB" w:rsidP="00930FFB">
      <w:pPr>
        <w:jc w:val="both"/>
      </w:pPr>
    </w:p>
    <w:p w:rsidR="00930FFB" w:rsidRPr="003F3A22" w:rsidRDefault="00930FFB" w:rsidP="00930FFB">
      <w:pPr>
        <w:jc w:val="both"/>
      </w:pPr>
      <w:r w:rsidRPr="003F3A22">
        <w:tab/>
        <w:t xml:space="preserve">A estos efectos, se valorará la existencia de infraestructura permanente en la Comunidad Autónoma de Cantabria, y especialmente en la zona del arco de la Bahía de Santander, que pueda ser utilizada para la adecuada cobertura del Servicio </w:t>
      </w:r>
      <w:r w:rsidR="003F3A22">
        <w:t xml:space="preserve"> </w:t>
      </w:r>
      <w:r w:rsidRPr="003F3A22">
        <w:t>en Astillero en los supuestos en que las circunstancias o necesidades especiales lo hagan aconsejable o necesario.</w:t>
      </w:r>
    </w:p>
    <w:p w:rsidR="00930FFB" w:rsidRPr="003F3A22" w:rsidRDefault="00930FFB" w:rsidP="00930FFB">
      <w:pPr>
        <w:jc w:val="both"/>
      </w:pPr>
    </w:p>
    <w:p w:rsidR="00930FFB" w:rsidRPr="003F3A22" w:rsidRDefault="00930FFB" w:rsidP="00930FFB">
      <w:pPr>
        <w:ind w:left="705"/>
        <w:jc w:val="both"/>
      </w:pPr>
      <w:r w:rsidRPr="003F3A22">
        <w:t xml:space="preserve">b) </w:t>
      </w:r>
      <w:r w:rsidR="003F3A22">
        <w:t>M</w:t>
      </w:r>
      <w:r w:rsidRPr="003F3A22">
        <w:t xml:space="preserve">emoria de gestión </w:t>
      </w:r>
      <w:proofErr w:type="gramStart"/>
      <w:r w:rsidRPr="003F3A22">
        <w:t>del</w:t>
      </w:r>
      <w:proofErr w:type="gramEnd"/>
      <w:r w:rsidRPr="003F3A22">
        <w:t xml:space="preserve"> servicio en la que se describirá la metodología para el seguimiento de los usuarios, así como para la resolución de dificultades, problemas, desavenencias, en la prestación del servicio: </w:t>
      </w:r>
      <w:r w:rsidRPr="003F3A22">
        <w:rPr>
          <w:b/>
          <w:u w:val="single"/>
        </w:rPr>
        <w:t>hasta un máximo de 7 puntos</w:t>
      </w:r>
    </w:p>
    <w:p w:rsidR="00930FFB" w:rsidRPr="003F3A22" w:rsidRDefault="00930FFB" w:rsidP="00930FFB">
      <w:pPr>
        <w:jc w:val="both"/>
      </w:pPr>
    </w:p>
    <w:p w:rsidR="00930FFB" w:rsidRPr="004A7EC3" w:rsidRDefault="00930FFB" w:rsidP="00930FFB">
      <w:pPr>
        <w:ind w:left="705"/>
        <w:jc w:val="both"/>
        <w:rPr>
          <w:b/>
          <w:u w:val="single"/>
        </w:rPr>
      </w:pPr>
      <w:r w:rsidRPr="003F3A22">
        <w:t>c) Sistema de control de calidad establecidos por el oferente. Se valorarán exclusivamente cuando hayan sido objeto de homologación/certificación po</w:t>
      </w:r>
      <w:r w:rsidR="004A7EC3">
        <w:t>r entidad autorizada para ello</w:t>
      </w:r>
      <w:r w:rsidR="003F3A22">
        <w:t xml:space="preserve">: </w:t>
      </w:r>
      <w:r w:rsidR="003F3A22" w:rsidRPr="004A7EC3">
        <w:rPr>
          <w:b/>
          <w:u w:val="single"/>
        </w:rPr>
        <w:t xml:space="preserve">hasta </w:t>
      </w:r>
      <w:proofErr w:type="gramStart"/>
      <w:r w:rsidR="003F3A22" w:rsidRPr="004A7EC3">
        <w:rPr>
          <w:b/>
          <w:u w:val="single"/>
        </w:rPr>
        <w:t>un</w:t>
      </w:r>
      <w:proofErr w:type="gramEnd"/>
      <w:r w:rsidR="003F3A22" w:rsidRPr="004A7EC3">
        <w:rPr>
          <w:b/>
          <w:u w:val="single"/>
        </w:rPr>
        <w:t xml:space="preserve"> máximo de </w:t>
      </w:r>
      <w:r w:rsidRPr="004A7EC3">
        <w:rPr>
          <w:b/>
          <w:u w:val="single"/>
        </w:rPr>
        <w:t>3 puntos.</w:t>
      </w:r>
    </w:p>
    <w:p w:rsidR="00930FFB" w:rsidRPr="003F3A22" w:rsidRDefault="00930FFB" w:rsidP="00930FFB">
      <w:pPr>
        <w:jc w:val="both"/>
      </w:pPr>
    </w:p>
    <w:p w:rsidR="004A7EC3" w:rsidRDefault="00930FFB" w:rsidP="00930FFB">
      <w:pPr>
        <w:jc w:val="both"/>
      </w:pPr>
      <w:r w:rsidRPr="003F3A22">
        <w:tab/>
      </w:r>
    </w:p>
    <w:p w:rsidR="00930FFB" w:rsidRPr="004A7EC3" w:rsidRDefault="00AD73C9" w:rsidP="00930FFB">
      <w:pPr>
        <w:jc w:val="both"/>
        <w:rPr>
          <w:b/>
          <w:u w:val="single"/>
        </w:rPr>
      </w:pPr>
      <w:proofErr w:type="gramStart"/>
      <w:r>
        <w:rPr>
          <w:b/>
          <w:u w:val="single"/>
        </w:rPr>
        <w:t>2</w:t>
      </w:r>
      <w:r w:rsidR="00930FFB" w:rsidRPr="004A7EC3">
        <w:rPr>
          <w:b/>
          <w:u w:val="single"/>
        </w:rPr>
        <w:t>.-</w:t>
      </w:r>
      <w:proofErr w:type="gramEnd"/>
      <w:r w:rsidR="00930FFB" w:rsidRPr="004A7EC3">
        <w:rPr>
          <w:b/>
          <w:u w:val="single"/>
        </w:rPr>
        <w:t xml:space="preserve"> M</w:t>
      </w:r>
      <w:r w:rsidR="004A7EC3">
        <w:rPr>
          <w:b/>
          <w:u w:val="single"/>
        </w:rPr>
        <w:t>EJORAS</w:t>
      </w:r>
      <w:r w:rsidR="00930FFB" w:rsidRPr="004A7EC3">
        <w:rPr>
          <w:b/>
          <w:u w:val="single"/>
        </w:rPr>
        <w:t>:</w:t>
      </w:r>
      <w:r w:rsidR="004A7EC3">
        <w:rPr>
          <w:b/>
          <w:u w:val="single"/>
        </w:rPr>
        <w:t xml:space="preserve"> </w:t>
      </w:r>
      <w:r w:rsidR="004A7EC3" w:rsidRPr="004A7EC3">
        <w:rPr>
          <w:b/>
          <w:u w:val="single"/>
        </w:rPr>
        <w:t xml:space="preserve">(Hasta </w:t>
      </w:r>
      <w:r w:rsidR="004A7EC3">
        <w:rPr>
          <w:b/>
          <w:u w:val="single"/>
        </w:rPr>
        <w:t>1</w:t>
      </w:r>
      <w:r w:rsidR="004A7EC3" w:rsidRPr="004A7EC3">
        <w:rPr>
          <w:b/>
          <w:u w:val="single"/>
        </w:rPr>
        <w:t>0 puntos).</w:t>
      </w:r>
    </w:p>
    <w:p w:rsidR="00930FFB" w:rsidRPr="003F3A22" w:rsidRDefault="00930FFB" w:rsidP="00930FFB">
      <w:pPr>
        <w:jc w:val="both"/>
      </w:pPr>
      <w:r w:rsidRPr="003F3A22">
        <w:tab/>
      </w:r>
    </w:p>
    <w:p w:rsidR="00930FFB" w:rsidRPr="003F3A22" w:rsidRDefault="00930FFB" w:rsidP="00930FFB">
      <w:pPr>
        <w:jc w:val="both"/>
      </w:pPr>
      <w:r w:rsidRPr="003F3A22">
        <w:tab/>
        <w:t xml:space="preserve">Se calificarán con </w:t>
      </w:r>
      <w:proofErr w:type="gramStart"/>
      <w:r w:rsidRPr="003F3A22">
        <w:t>un</w:t>
      </w:r>
      <w:proofErr w:type="gramEnd"/>
      <w:r w:rsidRPr="003F3A22">
        <w:t xml:space="preserve"> máximo de 10 puntos. En ningún caso se aceptarán mejoras que no tengan relación con el objeto </w:t>
      </w:r>
      <w:proofErr w:type="gramStart"/>
      <w:r w:rsidRPr="003F3A22">
        <w:t>del</w:t>
      </w:r>
      <w:proofErr w:type="gramEnd"/>
      <w:r w:rsidRPr="003F3A22">
        <w:t xml:space="preserve"> contrato ni aquellas que tengan coste para el Ayuntamiento.</w:t>
      </w:r>
    </w:p>
    <w:p w:rsidR="00930FFB" w:rsidRPr="003F3A22" w:rsidRDefault="00930FFB" w:rsidP="00930FFB">
      <w:pPr>
        <w:jc w:val="both"/>
        <w:rPr>
          <w:b/>
          <w:bCs/>
          <w:color w:val="FF0000"/>
        </w:rPr>
      </w:pPr>
      <w:r w:rsidRPr="003F3A22">
        <w:rPr>
          <w:b/>
          <w:bCs/>
          <w:color w:val="FF0000"/>
        </w:rPr>
        <w:tab/>
      </w:r>
    </w:p>
    <w:p w:rsidR="00930FFB" w:rsidRPr="003F3A22" w:rsidRDefault="00930FFB" w:rsidP="00930FFB">
      <w:pPr>
        <w:jc w:val="both"/>
      </w:pPr>
      <w:r w:rsidRPr="003F3A22">
        <w:rPr>
          <w:b/>
          <w:bCs/>
          <w:color w:val="FF0000"/>
        </w:rPr>
        <w:tab/>
      </w:r>
      <w:r w:rsidRPr="003F3A22">
        <w:t>Podrán incluirse entre otras las siguientes:</w:t>
      </w:r>
    </w:p>
    <w:p w:rsidR="00930FFB" w:rsidRPr="003F3A22" w:rsidRDefault="00930FFB" w:rsidP="004A7EC3">
      <w:pPr>
        <w:pStyle w:val="Prrafodelista"/>
        <w:widowControl/>
        <w:numPr>
          <w:ilvl w:val="1"/>
          <w:numId w:val="14"/>
        </w:numPr>
        <w:suppressAutoHyphens/>
        <w:autoSpaceDE/>
        <w:autoSpaceDN/>
        <w:jc w:val="both"/>
      </w:pPr>
      <w:r w:rsidRPr="003F3A22">
        <w:t>Horas de actuaciones de apoyo</w:t>
      </w:r>
      <w:r w:rsidR="004A7EC3">
        <w:t xml:space="preserve"> doméstico, personal o familiar, </w:t>
      </w:r>
      <w:proofErr w:type="gramStart"/>
      <w:r w:rsidR="004A7EC3" w:rsidRPr="004A7EC3">
        <w:rPr>
          <w:b/>
          <w:u w:val="single"/>
        </w:rPr>
        <w:t>hasta  un</w:t>
      </w:r>
      <w:proofErr w:type="gramEnd"/>
      <w:r w:rsidR="004A7EC3" w:rsidRPr="004A7EC3">
        <w:rPr>
          <w:b/>
          <w:u w:val="single"/>
        </w:rPr>
        <w:t xml:space="preserve"> máximo de 4 puntos</w:t>
      </w:r>
      <w:r w:rsidR="004A7EC3" w:rsidRPr="004A7EC3">
        <w:rPr>
          <w:b/>
        </w:rPr>
        <w:t>.</w:t>
      </w:r>
      <w:r w:rsidR="004A7EC3">
        <w:t xml:space="preserve"> </w:t>
      </w:r>
    </w:p>
    <w:p w:rsidR="00930FFB" w:rsidRPr="003F3A22" w:rsidRDefault="00930FFB" w:rsidP="00930FFB">
      <w:pPr>
        <w:widowControl/>
        <w:numPr>
          <w:ilvl w:val="1"/>
          <w:numId w:val="14"/>
        </w:numPr>
        <w:suppressAutoHyphens/>
        <w:autoSpaceDE/>
        <w:autoSpaceDN/>
        <w:jc w:val="both"/>
      </w:pPr>
      <w:r w:rsidRPr="003F3A22">
        <w:t>Horas de limpiezas de choque en domicilios</w:t>
      </w:r>
      <w:r w:rsidR="004A7EC3">
        <w:t xml:space="preserve">, </w:t>
      </w:r>
      <w:r w:rsidR="004A7EC3" w:rsidRPr="004A7EC3">
        <w:rPr>
          <w:b/>
          <w:u w:val="single"/>
        </w:rPr>
        <w:t xml:space="preserve">hasta </w:t>
      </w:r>
      <w:proofErr w:type="gramStart"/>
      <w:r w:rsidR="004A7EC3" w:rsidRPr="004A7EC3">
        <w:rPr>
          <w:b/>
          <w:u w:val="single"/>
        </w:rPr>
        <w:t>un</w:t>
      </w:r>
      <w:proofErr w:type="gramEnd"/>
      <w:r w:rsidR="004A7EC3" w:rsidRPr="004A7EC3">
        <w:rPr>
          <w:b/>
          <w:u w:val="single"/>
        </w:rPr>
        <w:t xml:space="preserve"> máximo de 3 puntos.</w:t>
      </w:r>
      <w:r w:rsidR="004A7EC3">
        <w:t xml:space="preserve"> </w:t>
      </w:r>
    </w:p>
    <w:p w:rsidR="00930FFB" w:rsidRDefault="00930FFB" w:rsidP="00930FFB">
      <w:pPr>
        <w:widowControl/>
        <w:numPr>
          <w:ilvl w:val="1"/>
          <w:numId w:val="14"/>
        </w:numPr>
        <w:suppressAutoHyphens/>
        <w:autoSpaceDE/>
        <w:autoSpaceDN/>
        <w:jc w:val="both"/>
      </w:pPr>
      <w:r w:rsidRPr="003F3A22">
        <w:t>Servicio de Podología, Fisioterapia, Voluntariado</w:t>
      </w:r>
      <w:r w:rsidR="004A7EC3">
        <w:t xml:space="preserve">, </w:t>
      </w:r>
      <w:r w:rsidR="004A7EC3" w:rsidRPr="004A7EC3">
        <w:rPr>
          <w:b/>
          <w:u w:val="single"/>
        </w:rPr>
        <w:t xml:space="preserve">hasta </w:t>
      </w:r>
      <w:proofErr w:type="gramStart"/>
      <w:r w:rsidR="004A7EC3" w:rsidRPr="004A7EC3">
        <w:rPr>
          <w:b/>
          <w:u w:val="single"/>
        </w:rPr>
        <w:t>un</w:t>
      </w:r>
      <w:proofErr w:type="gramEnd"/>
      <w:r w:rsidR="004A7EC3" w:rsidRPr="004A7EC3">
        <w:rPr>
          <w:b/>
          <w:u w:val="single"/>
        </w:rPr>
        <w:t xml:space="preserve"> máximo de 3 puntos.</w:t>
      </w:r>
    </w:p>
    <w:p w:rsidR="004A7EC3" w:rsidRPr="003F3A22" w:rsidRDefault="004A7EC3" w:rsidP="004A7EC3">
      <w:pPr>
        <w:widowControl/>
        <w:suppressAutoHyphens/>
        <w:autoSpaceDE/>
        <w:autoSpaceDN/>
        <w:ind w:left="720"/>
        <w:jc w:val="both"/>
      </w:pPr>
    </w:p>
    <w:p w:rsidR="00930FFB" w:rsidRPr="00AD73C9" w:rsidRDefault="00AD73C9" w:rsidP="00930FFB">
      <w:pPr>
        <w:jc w:val="both"/>
        <w:rPr>
          <w:b/>
          <w:color w:val="000000"/>
          <w:u w:val="single"/>
        </w:rPr>
      </w:pPr>
      <w:proofErr w:type="gramStart"/>
      <w:r w:rsidRPr="00AD73C9">
        <w:rPr>
          <w:b/>
          <w:color w:val="000000"/>
        </w:rPr>
        <w:t>3</w:t>
      </w:r>
      <w:r w:rsidR="00930FFB" w:rsidRPr="00AD73C9">
        <w:rPr>
          <w:b/>
          <w:color w:val="000000"/>
          <w:u w:val="single"/>
        </w:rPr>
        <w:t>.-</w:t>
      </w:r>
      <w:proofErr w:type="gramEnd"/>
      <w:r w:rsidR="00930FFB" w:rsidRPr="00AD73C9">
        <w:rPr>
          <w:b/>
          <w:color w:val="000000"/>
          <w:u w:val="single"/>
        </w:rPr>
        <w:t xml:space="preserve"> V</w:t>
      </w:r>
      <w:r w:rsidRPr="00AD73C9">
        <w:rPr>
          <w:b/>
          <w:color w:val="000000"/>
          <w:u w:val="single"/>
        </w:rPr>
        <w:t>ALORACI</w:t>
      </w:r>
      <w:r>
        <w:rPr>
          <w:b/>
          <w:color w:val="000000"/>
          <w:u w:val="single"/>
        </w:rPr>
        <w:t>ÓN</w:t>
      </w:r>
      <w:r w:rsidR="00930FFB" w:rsidRPr="00AD73C9">
        <w:rPr>
          <w:b/>
          <w:color w:val="000000"/>
          <w:u w:val="single"/>
        </w:rPr>
        <w:t>:</w:t>
      </w:r>
    </w:p>
    <w:p w:rsidR="00930FFB" w:rsidRPr="00AD73C9" w:rsidRDefault="00930FFB" w:rsidP="00930FFB">
      <w:pPr>
        <w:jc w:val="both"/>
        <w:rPr>
          <w:color w:val="000000"/>
          <w:u w:val="single"/>
        </w:rPr>
      </w:pPr>
    </w:p>
    <w:p w:rsidR="00930FFB" w:rsidRPr="003F3A22" w:rsidRDefault="00930FFB" w:rsidP="00930FFB">
      <w:pPr>
        <w:ind w:firstLine="567"/>
        <w:jc w:val="both"/>
        <w:rPr>
          <w:rFonts w:eastAsia="MS Mincho"/>
        </w:rPr>
      </w:pPr>
      <w:r w:rsidRPr="003F3A22">
        <w:tab/>
        <w:t xml:space="preserve">En cada uno de los apartados </w:t>
      </w:r>
      <w:r w:rsidR="00AD73C9">
        <w:t>1</w:t>
      </w:r>
      <w:r w:rsidRPr="003F3A22">
        <w:t xml:space="preserve"> (a</w:t>
      </w:r>
      <w:proofErr w:type="gramStart"/>
      <w:r w:rsidRPr="003F3A22">
        <w:t>,b,c</w:t>
      </w:r>
      <w:proofErr w:type="gramEnd"/>
      <w:r w:rsidRPr="003F3A22">
        <w:t xml:space="preserve">) y </w:t>
      </w:r>
      <w:r w:rsidR="00AD73C9">
        <w:t xml:space="preserve"> 2</w:t>
      </w:r>
      <w:r w:rsidRPr="003F3A22">
        <w:t xml:space="preserve"> </w:t>
      </w:r>
      <w:r w:rsidR="004A7EC3">
        <w:t xml:space="preserve"> (a,b,c), </w:t>
      </w:r>
      <w:r w:rsidRPr="003F3A22">
        <w:t>se</w:t>
      </w:r>
      <w:r w:rsidRPr="003F3A22">
        <w:rPr>
          <w:rFonts w:eastAsia="MS Mincho"/>
        </w:rPr>
        <w:t xml:space="preserve"> otorgará la puntuación máxima en cada caso a la oferta que haya obtenido la mejor puntuación, y para el resto se  aplicará lo siguiente:</w:t>
      </w:r>
    </w:p>
    <w:p w:rsidR="00930FFB" w:rsidRPr="003F3A22" w:rsidRDefault="00930FFB" w:rsidP="00930FFB">
      <w:pPr>
        <w:ind w:firstLine="567"/>
        <w:jc w:val="both"/>
      </w:pPr>
    </w:p>
    <w:p w:rsidR="004A7EC3" w:rsidRDefault="004A7EC3" w:rsidP="00930FFB">
      <w:pPr>
        <w:jc w:val="both"/>
      </w:pPr>
      <w:r>
        <w:tab/>
      </w:r>
      <w:r w:rsidR="00930FFB" w:rsidRPr="003F3A22">
        <w:t>Se ordenarán todas las ofertas en función de su importancia de mejor a peor. Se otorgará el máximo de puntos a la mejor oferta y el resto de ofertas</w:t>
      </w:r>
      <w:r>
        <w:t>, en el orden siguiente de puntuación</w:t>
      </w:r>
      <w:r w:rsidR="00AD73C9">
        <w:t xml:space="preserve"> se les irá otorgando la puntuación decreciendo en 1 punto en cada caso, hasta llegar  a la puntuación 0</w:t>
      </w:r>
      <w:r>
        <w:t xml:space="preserve">, </w:t>
      </w:r>
    </w:p>
    <w:p w:rsidR="004A7EC3" w:rsidRDefault="004A7EC3" w:rsidP="00930FFB">
      <w:pPr>
        <w:jc w:val="both"/>
      </w:pPr>
    </w:p>
    <w:p w:rsidR="006F55CB" w:rsidRDefault="00E60291" w:rsidP="00AD73C9">
      <w:pPr>
        <w:pStyle w:val="Textoindependiente"/>
        <w:tabs>
          <w:tab w:val="left" w:pos="714"/>
          <w:tab w:val="left" w:pos="2213"/>
        </w:tabs>
        <w:spacing w:before="94"/>
        <w:ind w:left="112"/>
        <w:jc w:val="center"/>
        <w:rPr>
          <w:sz w:val="20"/>
        </w:rPr>
      </w:pPr>
      <w:r>
        <w:t xml:space="preserve">Astillero, a xx </w:t>
      </w:r>
      <w:r w:rsidR="00AD73C9">
        <w:t xml:space="preserve">de </w:t>
      </w:r>
      <w:r>
        <w:t xml:space="preserve"> Febrero </w:t>
      </w:r>
      <w:r w:rsidR="00AD73C9">
        <w:t xml:space="preserve"> de 2.018. </w:t>
      </w: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DB3251" w:rsidP="00AD73C9">
      <w:pPr>
        <w:pStyle w:val="Textoindependiente"/>
        <w:spacing w:before="115"/>
        <w:ind w:left="1630" w:right="1517"/>
        <w:jc w:val="center"/>
        <w:sectPr w:rsidR="006F55CB" w:rsidSect="00566202">
          <w:pgSz w:w="11900" w:h="16840"/>
          <w:pgMar w:top="1191" w:right="442" w:bottom="660" w:left="561" w:header="318" w:footer="469" w:gutter="0"/>
          <w:cols w:space="720"/>
        </w:sectPr>
      </w:pPr>
      <w:proofErr w:type="gramStart"/>
      <w:r>
        <w:t>Fdo.:</w:t>
      </w:r>
      <w:proofErr w:type="gramEnd"/>
      <w:r w:rsidR="00AD73C9">
        <w:t xml:space="preserve"> Francisco ORTIZ URIARTE </w:t>
      </w:r>
    </w:p>
    <w:p w:rsidR="006F55CB" w:rsidRDefault="006F55CB">
      <w:pPr>
        <w:pStyle w:val="Textoindependiente"/>
        <w:spacing w:before="3"/>
        <w:rPr>
          <w:sz w:val="15"/>
        </w:rPr>
      </w:pPr>
    </w:p>
    <w:p w:rsidR="006F55CB" w:rsidRDefault="00DB3251">
      <w:pPr>
        <w:pStyle w:val="Textoindependiente"/>
        <w:spacing w:before="95"/>
        <w:ind w:right="728"/>
        <w:jc w:val="right"/>
      </w:pPr>
      <w:r>
        <w:t>Nº Expediente</w:t>
      </w:r>
    </w:p>
    <w:p w:rsidR="006F55CB" w:rsidRDefault="006F55CB">
      <w:pPr>
        <w:pStyle w:val="Textoindependiente"/>
        <w:rPr>
          <w:sz w:val="20"/>
        </w:rPr>
      </w:pPr>
    </w:p>
    <w:p w:rsidR="006F55CB" w:rsidRDefault="006F55CB">
      <w:pPr>
        <w:pStyle w:val="Textoindependiente"/>
        <w:rPr>
          <w:sz w:val="16"/>
        </w:rPr>
      </w:pPr>
    </w:p>
    <w:p w:rsidR="006F55CB" w:rsidRDefault="00DB3251">
      <w:pPr>
        <w:pStyle w:val="Heading2"/>
        <w:spacing w:before="0" w:line="207" w:lineRule="exact"/>
        <w:ind w:left="1631" w:right="1517"/>
        <w:jc w:val="center"/>
      </w:pPr>
      <w:r>
        <w:t>ANEXO IX</w:t>
      </w:r>
    </w:p>
    <w:p w:rsidR="006F55CB" w:rsidRDefault="00DB3251">
      <w:pPr>
        <w:ind w:left="1631" w:right="1517"/>
        <w:jc w:val="center"/>
        <w:rPr>
          <w:b/>
          <w:sz w:val="18"/>
        </w:rPr>
      </w:pPr>
      <w:r>
        <w:rPr>
          <w:b/>
          <w:sz w:val="18"/>
        </w:rPr>
        <w:t>CRITERIOS DE ADJUDICACIÓN DE LAS OFERTAS SUJETOS A EVALUACIÓN POSTERIOR (SOBRE TRES)</w:t>
      </w:r>
    </w:p>
    <w:p w:rsidR="006F55CB" w:rsidRDefault="006F55CB">
      <w:pPr>
        <w:pStyle w:val="Textoindependiente"/>
        <w:rPr>
          <w:b/>
          <w:sz w:val="20"/>
        </w:rPr>
      </w:pPr>
    </w:p>
    <w:p w:rsidR="006F55CB" w:rsidRDefault="006F55CB">
      <w:pPr>
        <w:pStyle w:val="Textoindependiente"/>
        <w:rPr>
          <w:b/>
          <w:sz w:val="20"/>
        </w:rPr>
      </w:pPr>
    </w:p>
    <w:p w:rsidR="00676DCD" w:rsidRPr="003F3A22" w:rsidRDefault="00676DCD" w:rsidP="00676DCD">
      <w:pPr>
        <w:pStyle w:val="Ttulo2"/>
        <w:rPr>
          <w:rFonts w:ascii="Arial" w:hAnsi="Arial" w:cs="Arial"/>
          <w:b/>
          <w:szCs w:val="24"/>
        </w:rPr>
      </w:pPr>
      <w:r w:rsidRPr="003F3A22">
        <w:rPr>
          <w:rFonts w:ascii="Arial" w:hAnsi="Arial" w:cs="Arial"/>
          <w:b/>
          <w:szCs w:val="24"/>
        </w:rPr>
        <w:t xml:space="preserve">1.- Criterios de adjudicación mediante fórmulas o porcentajes  (Hasta 70 puntos). </w:t>
      </w:r>
    </w:p>
    <w:p w:rsidR="00676DCD" w:rsidRPr="003F3A22" w:rsidRDefault="00676DCD" w:rsidP="00676DCD">
      <w:pPr>
        <w:pStyle w:val="Ttulo2"/>
        <w:rPr>
          <w:rFonts w:ascii="Arial" w:hAnsi="Arial" w:cs="Arial"/>
          <w:b/>
          <w:szCs w:val="24"/>
        </w:rPr>
      </w:pPr>
    </w:p>
    <w:p w:rsidR="00676DCD" w:rsidRPr="003F3A22" w:rsidRDefault="00676DCD" w:rsidP="00676DCD">
      <w:pPr>
        <w:pStyle w:val="Ttulo2"/>
        <w:ind w:firstLine="708"/>
        <w:rPr>
          <w:rFonts w:ascii="Arial" w:hAnsi="Arial" w:cs="Arial"/>
          <w:sz w:val="22"/>
          <w:szCs w:val="22"/>
        </w:rPr>
      </w:pPr>
      <w:r w:rsidRPr="003F3A22">
        <w:rPr>
          <w:rFonts w:ascii="Arial" w:hAnsi="Arial" w:cs="Arial"/>
          <w:b/>
          <w:sz w:val="22"/>
          <w:szCs w:val="22"/>
        </w:rPr>
        <w:t xml:space="preserve">A.1.- Proposición económica: </w:t>
      </w:r>
      <w:r w:rsidRPr="003F3A22">
        <w:rPr>
          <w:rFonts w:ascii="Arial" w:hAnsi="Arial" w:cs="Arial"/>
          <w:sz w:val="22"/>
          <w:szCs w:val="22"/>
        </w:rPr>
        <w:t xml:space="preserve">Se valorará con un máximo de 70 puntos. </w:t>
      </w:r>
    </w:p>
    <w:p w:rsidR="00676DCD" w:rsidRPr="003F3A22" w:rsidRDefault="00676DCD" w:rsidP="00676DCD">
      <w:pPr>
        <w:pStyle w:val="Ttulo2"/>
        <w:ind w:firstLine="708"/>
        <w:rPr>
          <w:rFonts w:ascii="Arial" w:hAnsi="Arial" w:cs="Arial"/>
          <w:sz w:val="22"/>
          <w:szCs w:val="22"/>
        </w:rPr>
      </w:pPr>
    </w:p>
    <w:p w:rsidR="00676DCD" w:rsidRPr="003F3A22" w:rsidRDefault="00676DCD" w:rsidP="00676DCD">
      <w:pPr>
        <w:ind w:firstLine="708"/>
        <w:jc w:val="both"/>
        <w:rPr>
          <w:lang w:val="es-ES_tradnl"/>
        </w:rPr>
      </w:pPr>
      <w:r w:rsidRPr="003F3A22">
        <w:rPr>
          <w:lang w:val="es-ES_tradnl"/>
        </w:rPr>
        <w:t>Obtendrá los 70 puntos la proposición del licitador que oferte el precio más bajo. Obtendrán 0 puntos las proposiciones de licitadores que oferten el precio de licitación y las restantes se valorarán de forma directamente proporcional en función de la baja ofertada. A tales efectos se considerará el precio ofertado, excluido el IVA, sin tener en cuenta los valores decimales que se redondearán al número entero superior más próximo.</w:t>
      </w:r>
    </w:p>
    <w:p w:rsidR="00676DCD" w:rsidRPr="003F3A22" w:rsidRDefault="00676DCD" w:rsidP="00676DCD">
      <w:pPr>
        <w:jc w:val="both"/>
        <w:rPr>
          <w:lang w:val="es-ES_tradnl"/>
        </w:rPr>
      </w:pPr>
    </w:p>
    <w:p w:rsidR="00676DCD" w:rsidRPr="003F3A22" w:rsidRDefault="00676DCD" w:rsidP="00676DCD">
      <w:pPr>
        <w:pStyle w:val="parrafo2"/>
        <w:shd w:val="clear" w:color="auto" w:fill="FFFFFF"/>
        <w:spacing w:before="0" w:beforeAutospacing="0" w:after="0" w:afterAutospacing="0"/>
        <w:ind w:firstLine="360"/>
        <w:jc w:val="both"/>
        <w:rPr>
          <w:rFonts w:ascii="Arial" w:hAnsi="Arial" w:cs="Arial"/>
          <w:sz w:val="22"/>
          <w:szCs w:val="22"/>
        </w:rPr>
      </w:pPr>
      <w:r w:rsidRPr="003F3A22">
        <w:rPr>
          <w:rFonts w:ascii="Arial" w:hAnsi="Arial" w:cs="Arial"/>
          <w:sz w:val="22"/>
          <w:szCs w:val="22"/>
          <w:lang w:val="es-ES_tradnl"/>
        </w:rPr>
        <w:tab/>
      </w:r>
      <w:r w:rsidRPr="003F3A22">
        <w:rPr>
          <w:rFonts w:ascii="Arial" w:hAnsi="Arial" w:cs="Arial"/>
          <w:sz w:val="22"/>
          <w:szCs w:val="22"/>
        </w:rPr>
        <w:t>Se considerarán, en principio, desproporcionadas o temerarias las ofertas que se encuentren en los siguientes supuestos:</w:t>
      </w:r>
    </w:p>
    <w:p w:rsidR="00676DCD" w:rsidRPr="003F3A22" w:rsidRDefault="00676DCD" w:rsidP="00676DCD">
      <w:pPr>
        <w:pStyle w:val="parrafo2"/>
        <w:shd w:val="clear" w:color="auto" w:fill="FFFFFF"/>
        <w:spacing w:before="0" w:beforeAutospacing="0" w:after="0" w:afterAutospacing="0"/>
        <w:ind w:firstLine="360"/>
        <w:jc w:val="both"/>
        <w:rPr>
          <w:rFonts w:ascii="Arial" w:hAnsi="Arial" w:cs="Arial"/>
          <w:sz w:val="22"/>
          <w:szCs w:val="22"/>
        </w:rPr>
      </w:pPr>
    </w:p>
    <w:p w:rsidR="00676DCD" w:rsidRPr="003F3A22" w:rsidRDefault="00676DCD" w:rsidP="00676DCD">
      <w:pPr>
        <w:pStyle w:val="parrafo2"/>
        <w:shd w:val="clear" w:color="auto" w:fill="FFFFFF"/>
        <w:spacing w:before="0" w:beforeAutospacing="0" w:after="0" w:afterAutospacing="0"/>
        <w:ind w:firstLine="360"/>
        <w:jc w:val="both"/>
        <w:rPr>
          <w:rFonts w:ascii="Arial" w:hAnsi="Arial" w:cs="Arial"/>
          <w:sz w:val="22"/>
          <w:szCs w:val="22"/>
        </w:rPr>
      </w:pPr>
      <w:r w:rsidRPr="003F3A22">
        <w:rPr>
          <w:rFonts w:ascii="Arial" w:hAnsi="Arial" w:cs="Arial"/>
          <w:sz w:val="22"/>
          <w:szCs w:val="22"/>
        </w:rPr>
        <w:t>1. Cuando, concurriendo un solo licitador, sea inferior al presupuesto base de licitación en más de 25 unidades porcentuales.</w:t>
      </w:r>
    </w:p>
    <w:p w:rsidR="00676DCD" w:rsidRPr="003F3A22" w:rsidRDefault="00676DCD" w:rsidP="00676DCD">
      <w:pPr>
        <w:pStyle w:val="parrafo2"/>
        <w:shd w:val="clear" w:color="auto" w:fill="FFFFFF"/>
        <w:spacing w:before="0" w:beforeAutospacing="0" w:after="0" w:afterAutospacing="0"/>
        <w:ind w:firstLine="360"/>
        <w:jc w:val="both"/>
        <w:rPr>
          <w:rFonts w:ascii="Arial" w:hAnsi="Arial" w:cs="Arial"/>
          <w:sz w:val="22"/>
          <w:szCs w:val="22"/>
        </w:rPr>
      </w:pPr>
    </w:p>
    <w:p w:rsidR="00676DCD" w:rsidRPr="003F3A22" w:rsidRDefault="00676DCD" w:rsidP="00676DCD">
      <w:pPr>
        <w:pStyle w:val="parrafo"/>
        <w:shd w:val="clear" w:color="auto" w:fill="FFFFFF"/>
        <w:spacing w:before="0" w:beforeAutospacing="0" w:after="0" w:afterAutospacing="0"/>
        <w:ind w:firstLine="360"/>
        <w:jc w:val="both"/>
        <w:rPr>
          <w:rFonts w:ascii="Arial" w:hAnsi="Arial" w:cs="Arial"/>
          <w:sz w:val="22"/>
          <w:szCs w:val="22"/>
        </w:rPr>
      </w:pPr>
      <w:r w:rsidRPr="003F3A22">
        <w:rPr>
          <w:rFonts w:ascii="Arial" w:hAnsi="Arial" w:cs="Arial"/>
          <w:sz w:val="22"/>
          <w:szCs w:val="22"/>
        </w:rPr>
        <w:t>2. Cuando concurran dos licitadores, la que sea inferior en más de 20 unidades porcentuales a la otra oferta.</w:t>
      </w:r>
    </w:p>
    <w:p w:rsidR="00676DCD" w:rsidRPr="003F3A22" w:rsidRDefault="00676DCD" w:rsidP="00676DCD">
      <w:pPr>
        <w:pStyle w:val="parrafo"/>
        <w:shd w:val="clear" w:color="auto" w:fill="FFFFFF"/>
        <w:spacing w:before="0" w:beforeAutospacing="0" w:after="0" w:afterAutospacing="0"/>
        <w:ind w:firstLine="360"/>
        <w:jc w:val="both"/>
        <w:rPr>
          <w:rFonts w:ascii="Arial" w:hAnsi="Arial" w:cs="Arial"/>
          <w:sz w:val="22"/>
          <w:szCs w:val="22"/>
        </w:rPr>
      </w:pPr>
    </w:p>
    <w:p w:rsidR="00676DCD" w:rsidRPr="003F3A22" w:rsidRDefault="00676DCD" w:rsidP="00676DCD">
      <w:pPr>
        <w:pStyle w:val="parrafo"/>
        <w:shd w:val="clear" w:color="auto" w:fill="FFFFFF"/>
        <w:spacing w:before="0" w:beforeAutospacing="0" w:after="0" w:afterAutospacing="0"/>
        <w:ind w:firstLine="360"/>
        <w:jc w:val="both"/>
        <w:rPr>
          <w:rFonts w:ascii="Arial" w:hAnsi="Arial" w:cs="Arial"/>
          <w:sz w:val="22"/>
          <w:szCs w:val="22"/>
        </w:rPr>
      </w:pPr>
      <w:r w:rsidRPr="003F3A22">
        <w:rPr>
          <w:rFonts w:ascii="Arial" w:hAnsi="Arial" w:cs="Arial"/>
          <w:sz w:val="22"/>
          <w:szCs w:val="22"/>
        </w:rPr>
        <w:t>3. Cuando concurran tres licitadores, las que sean inferiores en más de 10 unidades porcentuales a la media aritmética de las ofertas presentadas. No obstante, se excluirá para el cómputo de dicha media la oferta de cuantía más elevada cuando sea superior en más de 10 unidades porcentuales a dicha media. En cualquier caso, se considerará desproporcionada la baja superior a 25 unidades porcentuales.</w:t>
      </w:r>
    </w:p>
    <w:p w:rsidR="00676DCD" w:rsidRPr="003F3A22" w:rsidRDefault="00676DCD" w:rsidP="00676DCD">
      <w:pPr>
        <w:pStyle w:val="parrafo"/>
        <w:shd w:val="clear" w:color="auto" w:fill="FFFFFF"/>
        <w:spacing w:before="0" w:beforeAutospacing="0" w:after="0" w:afterAutospacing="0"/>
        <w:ind w:firstLine="360"/>
        <w:jc w:val="both"/>
        <w:rPr>
          <w:rFonts w:ascii="Arial" w:hAnsi="Arial" w:cs="Arial"/>
          <w:sz w:val="22"/>
          <w:szCs w:val="22"/>
        </w:rPr>
      </w:pPr>
    </w:p>
    <w:p w:rsidR="00676DCD" w:rsidRPr="003F3A22" w:rsidRDefault="00676DCD" w:rsidP="00676DCD">
      <w:pPr>
        <w:pStyle w:val="parrafo"/>
        <w:shd w:val="clear" w:color="auto" w:fill="FFFFFF"/>
        <w:spacing w:before="0" w:beforeAutospacing="0" w:after="0" w:afterAutospacing="0"/>
        <w:ind w:firstLine="360"/>
        <w:jc w:val="both"/>
        <w:rPr>
          <w:rFonts w:ascii="Arial" w:hAnsi="Arial" w:cs="Arial"/>
          <w:sz w:val="22"/>
          <w:szCs w:val="22"/>
        </w:rPr>
      </w:pPr>
      <w:r w:rsidRPr="003F3A22">
        <w:rPr>
          <w:rFonts w:ascii="Arial" w:hAnsi="Arial" w:cs="Arial"/>
          <w:sz w:val="22"/>
          <w:szCs w:val="22"/>
        </w:rPr>
        <w:t>4. Cuando concurran cuatro o más licitadores, las que sean inferiores en más de 10 unidades porcentuales a la media aritmética de las ofertas presentadas. No obstante, si entre ellas existen ofertas que sean superiores a dicha media en más de 10 unidades porcentuales, se procederá al cálculo de una nueva media sólo con las ofertas que no se encuentren en el supuesto indicado. En todo caso, si el número de las restantes ofertas es inferior a tres, la nueva media se calculará sobre las tres ofertas de menor cuantía.</w:t>
      </w:r>
    </w:p>
    <w:p w:rsidR="00676DCD" w:rsidRDefault="00676DCD" w:rsidP="00930FFB">
      <w:pPr>
        <w:jc w:val="both"/>
        <w:rPr>
          <w:rFonts w:ascii="Verdana" w:hAnsi="Verdana"/>
          <w:sz w:val="24"/>
          <w:szCs w:val="24"/>
        </w:rPr>
      </w:pPr>
    </w:p>
    <w:p w:rsidR="00676DCD" w:rsidRPr="003F3A22" w:rsidRDefault="00676DCD" w:rsidP="00930FFB">
      <w:pPr>
        <w:jc w:val="both"/>
        <w:rPr>
          <w:rFonts w:ascii="Verdana" w:hAnsi="Verdana"/>
        </w:rPr>
      </w:pPr>
    </w:p>
    <w:p w:rsidR="006F55CB" w:rsidRPr="003F3A22" w:rsidRDefault="00DB3251">
      <w:pPr>
        <w:pStyle w:val="Heading2"/>
        <w:spacing w:before="1"/>
        <w:ind w:left="291"/>
        <w:rPr>
          <w:sz w:val="22"/>
          <w:szCs w:val="22"/>
        </w:rPr>
      </w:pPr>
      <w:r w:rsidRPr="003F3A22">
        <w:rPr>
          <w:sz w:val="22"/>
          <w:szCs w:val="22"/>
        </w:rPr>
        <w:t>CRITERIOS ESPECIFICOS PARA RESOLVER LOS EMPATES DE LA PUNTUACIÓN FINAL:</w:t>
      </w:r>
    </w:p>
    <w:p w:rsidR="006F55CB" w:rsidRPr="003F3A22" w:rsidRDefault="006F55CB">
      <w:pPr>
        <w:pStyle w:val="Textoindependiente"/>
        <w:rPr>
          <w:b/>
          <w:sz w:val="22"/>
          <w:szCs w:val="22"/>
        </w:rPr>
      </w:pPr>
    </w:p>
    <w:p w:rsidR="006F55CB" w:rsidRPr="003F3A22" w:rsidRDefault="003F3A22">
      <w:pPr>
        <w:pStyle w:val="Textoindependiente"/>
        <w:rPr>
          <w:sz w:val="22"/>
          <w:szCs w:val="22"/>
        </w:rPr>
      </w:pPr>
      <w:r w:rsidRPr="003F3A22">
        <w:rPr>
          <w:b/>
          <w:sz w:val="22"/>
          <w:szCs w:val="22"/>
        </w:rPr>
        <w:tab/>
      </w:r>
      <w:r w:rsidRPr="003F3A22">
        <w:rPr>
          <w:sz w:val="22"/>
          <w:szCs w:val="22"/>
        </w:rPr>
        <w:t>Los empates en la puntuación final se resolveran de</w:t>
      </w:r>
      <w:r>
        <w:rPr>
          <w:sz w:val="22"/>
          <w:szCs w:val="22"/>
        </w:rPr>
        <w:t xml:space="preserve"> la forma </w:t>
      </w:r>
      <w:r w:rsidRPr="003F3A22">
        <w:rPr>
          <w:sz w:val="22"/>
          <w:szCs w:val="22"/>
        </w:rPr>
        <w:t xml:space="preserve">siguiente: </w:t>
      </w:r>
    </w:p>
    <w:p w:rsidR="003F3A22" w:rsidRPr="003F3A22" w:rsidRDefault="003F3A22">
      <w:pPr>
        <w:pStyle w:val="Textoindependiente"/>
        <w:rPr>
          <w:sz w:val="22"/>
          <w:szCs w:val="22"/>
        </w:rPr>
      </w:pPr>
    </w:p>
    <w:p w:rsidR="003F3A22" w:rsidRPr="003F3A22" w:rsidRDefault="003F3A22">
      <w:pPr>
        <w:pStyle w:val="Textoindependiente"/>
        <w:rPr>
          <w:sz w:val="22"/>
          <w:szCs w:val="22"/>
        </w:rPr>
      </w:pPr>
      <w:r w:rsidRPr="003F3A22">
        <w:rPr>
          <w:sz w:val="22"/>
          <w:szCs w:val="22"/>
        </w:rPr>
        <w:tab/>
        <w:t>1º</w:t>
      </w:r>
      <w:proofErr w:type="gramStart"/>
      <w:r w:rsidRPr="003F3A22">
        <w:rPr>
          <w:sz w:val="22"/>
          <w:szCs w:val="22"/>
        </w:rPr>
        <w:t>.-</w:t>
      </w:r>
      <w:proofErr w:type="gramEnd"/>
      <w:r w:rsidRPr="003F3A22">
        <w:rPr>
          <w:sz w:val="22"/>
          <w:szCs w:val="22"/>
        </w:rPr>
        <w:t xml:space="preserve"> </w:t>
      </w:r>
      <w:r>
        <w:rPr>
          <w:sz w:val="22"/>
          <w:szCs w:val="22"/>
        </w:rPr>
        <w:t xml:space="preserve"> </w:t>
      </w:r>
      <w:r w:rsidRPr="003F3A22">
        <w:rPr>
          <w:sz w:val="22"/>
          <w:szCs w:val="22"/>
        </w:rPr>
        <w:t>En primer lugar se tomará en cuenta la major oferta economica.</w:t>
      </w:r>
    </w:p>
    <w:p w:rsidR="003F3A22" w:rsidRPr="003F3A22" w:rsidRDefault="003F3A22" w:rsidP="003F3A22">
      <w:pPr>
        <w:pStyle w:val="Textoindependiente"/>
        <w:jc w:val="both"/>
        <w:rPr>
          <w:sz w:val="22"/>
          <w:szCs w:val="22"/>
        </w:rPr>
      </w:pPr>
      <w:r w:rsidRPr="003F3A22">
        <w:rPr>
          <w:sz w:val="22"/>
          <w:szCs w:val="22"/>
        </w:rPr>
        <w:tab/>
        <w:t>2º</w:t>
      </w:r>
      <w:proofErr w:type="gramStart"/>
      <w:r w:rsidRPr="003F3A22">
        <w:rPr>
          <w:sz w:val="22"/>
          <w:szCs w:val="22"/>
        </w:rPr>
        <w:t>.-</w:t>
      </w:r>
      <w:proofErr w:type="gramEnd"/>
      <w:r w:rsidRPr="003F3A22">
        <w:rPr>
          <w:sz w:val="22"/>
          <w:szCs w:val="22"/>
        </w:rPr>
        <w:t xml:space="preserve"> En caso de persistir el empate, se tendra en cuenta la mayor puntuación en los “Criterios </w:t>
      </w:r>
      <w:r>
        <w:rPr>
          <w:sz w:val="22"/>
          <w:szCs w:val="22"/>
        </w:rPr>
        <w:tab/>
      </w:r>
      <w:r w:rsidRPr="003F3A22">
        <w:rPr>
          <w:sz w:val="22"/>
          <w:szCs w:val="22"/>
        </w:rPr>
        <w:t>sometidos a un juicio de valor”.</w:t>
      </w:r>
    </w:p>
    <w:p w:rsidR="003F3A22" w:rsidRPr="003F3A22" w:rsidRDefault="003F3A22">
      <w:pPr>
        <w:pStyle w:val="Textoindependiente"/>
        <w:rPr>
          <w:sz w:val="22"/>
          <w:szCs w:val="22"/>
        </w:rPr>
      </w:pPr>
      <w:r w:rsidRPr="003F3A22">
        <w:rPr>
          <w:sz w:val="22"/>
          <w:szCs w:val="22"/>
        </w:rPr>
        <w:tab/>
        <w:t>3º</w:t>
      </w:r>
      <w:proofErr w:type="gramStart"/>
      <w:r w:rsidRPr="003F3A22">
        <w:rPr>
          <w:sz w:val="22"/>
          <w:szCs w:val="22"/>
        </w:rPr>
        <w:t>.-</w:t>
      </w:r>
      <w:proofErr w:type="gramEnd"/>
      <w:r w:rsidRPr="003F3A22">
        <w:rPr>
          <w:sz w:val="22"/>
          <w:szCs w:val="22"/>
        </w:rPr>
        <w:t xml:space="preserve"> </w:t>
      </w:r>
      <w:r>
        <w:rPr>
          <w:sz w:val="22"/>
          <w:szCs w:val="22"/>
        </w:rPr>
        <w:t xml:space="preserve"> </w:t>
      </w:r>
      <w:r w:rsidRPr="003F3A22">
        <w:rPr>
          <w:sz w:val="22"/>
          <w:szCs w:val="22"/>
        </w:rPr>
        <w:t xml:space="preserve">De seguir persistiendo el empate, se tundrá en cuenta la mayor puntuación en las “Mejoras”. </w:t>
      </w:r>
    </w:p>
    <w:p w:rsidR="003F3A22" w:rsidRPr="003F3A22" w:rsidRDefault="003F3A22">
      <w:pPr>
        <w:pStyle w:val="Textoindependiente"/>
        <w:rPr>
          <w:sz w:val="20"/>
        </w:rPr>
      </w:pPr>
    </w:p>
    <w:p w:rsidR="006F55CB" w:rsidRPr="003F3A22" w:rsidRDefault="006F55CB">
      <w:pPr>
        <w:pStyle w:val="Textoindependiente"/>
        <w:rPr>
          <w:sz w:val="20"/>
        </w:rPr>
      </w:pPr>
    </w:p>
    <w:p w:rsidR="006F55CB" w:rsidRPr="00E60291" w:rsidRDefault="003F3A22" w:rsidP="003F3A22">
      <w:pPr>
        <w:pStyle w:val="Textoindependiente"/>
        <w:tabs>
          <w:tab w:val="left" w:pos="714"/>
          <w:tab w:val="left" w:pos="2213"/>
        </w:tabs>
        <w:spacing w:before="1"/>
        <w:ind w:left="112"/>
        <w:jc w:val="center"/>
        <w:rPr>
          <w:sz w:val="22"/>
          <w:szCs w:val="22"/>
        </w:rPr>
      </w:pPr>
      <w:r w:rsidRPr="00E60291">
        <w:rPr>
          <w:sz w:val="22"/>
          <w:szCs w:val="22"/>
        </w:rPr>
        <w:t xml:space="preserve">Astillero, </w:t>
      </w:r>
      <w:proofErr w:type="gramStart"/>
      <w:r w:rsidRPr="00E60291">
        <w:rPr>
          <w:sz w:val="22"/>
          <w:szCs w:val="22"/>
        </w:rPr>
        <w:t>a</w:t>
      </w:r>
      <w:proofErr w:type="gramEnd"/>
      <w:r w:rsidRPr="00E60291">
        <w:rPr>
          <w:sz w:val="22"/>
          <w:szCs w:val="22"/>
        </w:rPr>
        <w:t xml:space="preserve"> </w:t>
      </w:r>
      <w:r w:rsidR="00E60291" w:rsidRPr="00E60291">
        <w:rPr>
          <w:sz w:val="22"/>
          <w:szCs w:val="22"/>
        </w:rPr>
        <w:t xml:space="preserve">xx </w:t>
      </w:r>
      <w:r w:rsidRPr="00E60291">
        <w:rPr>
          <w:sz w:val="22"/>
          <w:szCs w:val="22"/>
        </w:rPr>
        <w:t xml:space="preserve">de </w:t>
      </w:r>
      <w:r w:rsidR="00E60291" w:rsidRPr="00E60291">
        <w:rPr>
          <w:sz w:val="22"/>
          <w:szCs w:val="22"/>
        </w:rPr>
        <w:t xml:space="preserve">Febrero </w:t>
      </w:r>
      <w:r w:rsidRPr="00E60291">
        <w:rPr>
          <w:sz w:val="22"/>
          <w:szCs w:val="22"/>
        </w:rPr>
        <w:t>de 2.018.</w:t>
      </w:r>
    </w:p>
    <w:p w:rsidR="003F3A22" w:rsidRPr="00E60291" w:rsidRDefault="003F3A22" w:rsidP="003F3A22">
      <w:pPr>
        <w:pStyle w:val="Textoindependiente"/>
        <w:tabs>
          <w:tab w:val="left" w:pos="714"/>
          <w:tab w:val="left" w:pos="2213"/>
        </w:tabs>
        <w:spacing w:before="1"/>
        <w:ind w:left="112"/>
        <w:jc w:val="center"/>
        <w:rPr>
          <w:sz w:val="22"/>
          <w:szCs w:val="22"/>
        </w:rPr>
      </w:pPr>
    </w:p>
    <w:p w:rsidR="003F3A22" w:rsidRPr="00E60291" w:rsidRDefault="003F3A22" w:rsidP="003F3A22">
      <w:pPr>
        <w:pStyle w:val="Textoindependiente"/>
        <w:tabs>
          <w:tab w:val="left" w:pos="714"/>
          <w:tab w:val="left" w:pos="2213"/>
        </w:tabs>
        <w:spacing w:before="1"/>
        <w:ind w:left="112"/>
        <w:jc w:val="center"/>
        <w:rPr>
          <w:sz w:val="22"/>
          <w:szCs w:val="22"/>
        </w:rPr>
      </w:pPr>
    </w:p>
    <w:p w:rsidR="006F55CB" w:rsidRPr="00E60291" w:rsidRDefault="006F55CB">
      <w:pPr>
        <w:pStyle w:val="Textoindependiente"/>
        <w:rPr>
          <w:sz w:val="22"/>
          <w:szCs w:val="22"/>
        </w:rPr>
      </w:pPr>
    </w:p>
    <w:p w:rsidR="006F55CB" w:rsidRPr="00E60291" w:rsidRDefault="00DB3251" w:rsidP="003F3A22">
      <w:pPr>
        <w:pStyle w:val="Textoindependiente"/>
        <w:spacing w:before="137"/>
        <w:ind w:left="1630" w:right="1517"/>
        <w:jc w:val="center"/>
        <w:rPr>
          <w:sz w:val="22"/>
          <w:szCs w:val="22"/>
        </w:rPr>
        <w:sectPr w:rsidR="006F55CB" w:rsidRPr="00E60291" w:rsidSect="00566202">
          <w:pgSz w:w="11900" w:h="16840"/>
          <w:pgMar w:top="1191" w:right="442" w:bottom="660" w:left="561" w:header="318" w:footer="469" w:gutter="0"/>
          <w:cols w:space="720"/>
        </w:sectPr>
      </w:pPr>
      <w:r w:rsidRPr="00E60291">
        <w:rPr>
          <w:sz w:val="22"/>
          <w:szCs w:val="22"/>
        </w:rPr>
        <w:t>Fdo.</w:t>
      </w:r>
      <w:proofErr w:type="gramStart"/>
      <w:r w:rsidRPr="00E60291">
        <w:rPr>
          <w:sz w:val="22"/>
          <w:szCs w:val="22"/>
        </w:rPr>
        <w:t>:</w:t>
      </w:r>
      <w:r w:rsidR="003F3A22" w:rsidRPr="00E60291">
        <w:rPr>
          <w:sz w:val="22"/>
          <w:szCs w:val="22"/>
        </w:rPr>
        <w:t>Francisco</w:t>
      </w:r>
      <w:proofErr w:type="gramEnd"/>
      <w:r w:rsidR="003F3A22" w:rsidRPr="00E60291">
        <w:rPr>
          <w:sz w:val="22"/>
          <w:szCs w:val="22"/>
        </w:rPr>
        <w:t xml:space="preserve"> ORTIZ URIARTE</w:t>
      </w:r>
    </w:p>
    <w:p w:rsidR="006F55CB" w:rsidRDefault="006F55CB">
      <w:pPr>
        <w:pStyle w:val="Textoindependiente"/>
        <w:spacing w:before="3"/>
        <w:rPr>
          <w:sz w:val="15"/>
        </w:rPr>
      </w:pPr>
    </w:p>
    <w:p w:rsidR="006F55CB" w:rsidRDefault="00DB3251">
      <w:pPr>
        <w:pStyle w:val="Textoindependiente"/>
        <w:spacing w:before="95"/>
        <w:ind w:right="728"/>
        <w:jc w:val="right"/>
      </w:pPr>
      <w:r>
        <w:t>Nº Expediente</w:t>
      </w:r>
    </w:p>
    <w:p w:rsidR="006F55CB" w:rsidRDefault="006F55CB">
      <w:pPr>
        <w:pStyle w:val="Textoindependiente"/>
        <w:spacing w:before="10"/>
        <w:rPr>
          <w:sz w:val="27"/>
        </w:rPr>
      </w:pPr>
    </w:p>
    <w:p w:rsidR="006F55CB" w:rsidRDefault="00DB3251">
      <w:pPr>
        <w:pStyle w:val="Heading2"/>
        <w:spacing w:before="94" w:line="207" w:lineRule="exact"/>
        <w:ind w:left="1628" w:right="1517"/>
        <w:jc w:val="center"/>
      </w:pPr>
      <w:r>
        <w:t>ANEXO X</w:t>
      </w:r>
    </w:p>
    <w:p w:rsidR="006F55CB" w:rsidRDefault="00DB3251">
      <w:pPr>
        <w:spacing w:line="207" w:lineRule="exact"/>
        <w:ind w:left="1627" w:right="1517"/>
        <w:jc w:val="center"/>
        <w:rPr>
          <w:b/>
          <w:sz w:val="18"/>
        </w:rPr>
      </w:pPr>
      <w:r>
        <w:rPr>
          <w:b/>
          <w:sz w:val="18"/>
        </w:rPr>
        <w:t>CONDICIONES ESPECIALES DE EJECUCIÓN DEL CONTRATO</w:t>
      </w:r>
    </w:p>
    <w:p w:rsidR="006F55CB" w:rsidRDefault="006F55CB">
      <w:pPr>
        <w:pStyle w:val="Textoindependiente"/>
        <w:rPr>
          <w:b/>
          <w:sz w:val="20"/>
        </w:rPr>
      </w:pPr>
    </w:p>
    <w:p w:rsidR="006F55CB" w:rsidRDefault="006F55CB">
      <w:pPr>
        <w:pStyle w:val="Textoindependiente"/>
        <w:rPr>
          <w:b/>
          <w:sz w:val="20"/>
        </w:rPr>
      </w:pPr>
    </w:p>
    <w:p w:rsidR="006F55CB" w:rsidRDefault="00DB3251">
      <w:pPr>
        <w:pStyle w:val="Textoindependiente"/>
        <w:spacing w:before="166" w:line="207" w:lineRule="exact"/>
        <w:ind w:left="831"/>
      </w:pPr>
      <w:r>
        <w:t xml:space="preserve">La ejecución </w:t>
      </w:r>
      <w:proofErr w:type="gramStart"/>
      <w:r>
        <w:t>del</w:t>
      </w:r>
      <w:proofErr w:type="gramEnd"/>
      <w:r>
        <w:t xml:space="preserve"> contrato se sujetará a las siguientes condiciones:</w:t>
      </w:r>
    </w:p>
    <w:p w:rsidR="006F55CB" w:rsidRDefault="00DB3251">
      <w:pPr>
        <w:pStyle w:val="Textoindependiente"/>
        <w:spacing w:line="206" w:lineRule="exact"/>
        <w:ind w:left="1732"/>
      </w:pPr>
      <w:r>
        <w:rPr>
          <w:w w:val="99"/>
        </w:rPr>
        <w:t>-</w:t>
      </w:r>
    </w:p>
    <w:p w:rsidR="006F55CB" w:rsidRDefault="00DB3251">
      <w:pPr>
        <w:pStyle w:val="Textoindependiente"/>
        <w:spacing w:line="206" w:lineRule="exact"/>
        <w:ind w:left="1732"/>
      </w:pPr>
      <w:r>
        <w:rPr>
          <w:w w:val="99"/>
        </w:rPr>
        <w:t>-</w:t>
      </w:r>
    </w:p>
    <w:p w:rsidR="006F55CB" w:rsidRDefault="00DB3251">
      <w:pPr>
        <w:pStyle w:val="Textoindependiente"/>
        <w:spacing w:line="207" w:lineRule="exact"/>
        <w:ind w:left="1732"/>
      </w:pPr>
      <w:r>
        <w:rPr>
          <w:w w:val="99"/>
        </w:rPr>
        <w:t>-</w:t>
      </w:r>
    </w:p>
    <w:p w:rsidR="006F55CB" w:rsidRDefault="00DB3251">
      <w:pPr>
        <w:pStyle w:val="Textoindependiente"/>
        <w:spacing w:before="2"/>
        <w:ind w:left="1732"/>
      </w:pPr>
      <w:r>
        <w:rPr>
          <w:w w:val="99"/>
        </w:rPr>
        <w:t>-</w:t>
      </w:r>
    </w:p>
    <w:p w:rsidR="006F55CB" w:rsidRDefault="006F55CB">
      <w:pPr>
        <w:pStyle w:val="Textoindependiente"/>
        <w:rPr>
          <w:sz w:val="20"/>
        </w:rPr>
      </w:pPr>
    </w:p>
    <w:p w:rsidR="006F55CB" w:rsidRDefault="006F55CB">
      <w:pPr>
        <w:pStyle w:val="Textoindependiente"/>
        <w:rPr>
          <w:sz w:val="20"/>
        </w:rPr>
      </w:pPr>
    </w:p>
    <w:p w:rsidR="006F55CB" w:rsidRDefault="00DB3251">
      <w:pPr>
        <w:pStyle w:val="Textoindependiente"/>
        <w:spacing w:before="161"/>
        <w:ind w:left="832"/>
      </w:pPr>
      <w:r>
        <w:t>El incumplimiento de estas condiciones tiene consideración de:</w:t>
      </w:r>
    </w:p>
    <w:p w:rsidR="006F55CB" w:rsidRDefault="006F55CB">
      <w:pPr>
        <w:pStyle w:val="Textoindependiente"/>
        <w:spacing w:before="8"/>
        <w:rPr>
          <w:sz w:val="9"/>
        </w:rPr>
      </w:pPr>
    </w:p>
    <w:p w:rsidR="006F55CB" w:rsidRDefault="009A02CF">
      <w:pPr>
        <w:pStyle w:val="Textoindependiente"/>
        <w:spacing w:before="94"/>
        <w:ind w:left="1825"/>
      </w:pPr>
      <w:r w:rsidRPr="009A02CF">
        <w:pict>
          <v:rect id="_x0000_s1037" style="position:absolute;left:0;text-align:left;margin-left:107.5pt;margin-top:5.8pt;width:8.05pt;height:8.05pt;z-index:251632640;mso-position-horizontal-relative:page" filled="f" strokeweight=".72pt">
            <w10:wrap anchorx="page"/>
          </v:rect>
        </w:pict>
      </w:r>
      <w:r w:rsidR="00DB3251">
        <w:t xml:space="preserve">Causa de resolución </w:t>
      </w:r>
      <w:proofErr w:type="gramStart"/>
      <w:r w:rsidR="00DB3251">
        <w:t>del</w:t>
      </w:r>
      <w:proofErr w:type="gramEnd"/>
      <w:r w:rsidR="00DB3251">
        <w:t xml:space="preserve"> contrato de acuerdo con los artículos 118.2 y 223 f) TRLCSP</w:t>
      </w:r>
    </w:p>
    <w:p w:rsidR="006F55CB" w:rsidRDefault="006F55CB">
      <w:pPr>
        <w:pStyle w:val="Textoindependiente"/>
        <w:spacing w:before="10"/>
        <w:rPr>
          <w:sz w:val="9"/>
        </w:rPr>
      </w:pPr>
    </w:p>
    <w:p w:rsidR="006F55CB" w:rsidRDefault="009A02CF">
      <w:pPr>
        <w:pStyle w:val="Textoindependiente"/>
        <w:spacing w:before="94"/>
        <w:ind w:left="1825"/>
      </w:pPr>
      <w:r w:rsidRPr="009A02CF">
        <w:pict>
          <v:rect id="_x0000_s1036" style="position:absolute;left:0;text-align:left;margin-left:107.5pt;margin-top:5.8pt;width:8.05pt;height:8.05pt;z-index:251633664;mso-position-horizontal-relative:page" filled="f" strokeweight=".72pt">
            <w10:wrap anchorx="page"/>
          </v:rect>
        </w:pict>
      </w:r>
      <w:r w:rsidR="00DB3251">
        <w:t>Infracción grave de acuerdo con los artículos 118 y 60.2 e) TRLCSP</w:t>
      </w: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spacing w:before="11"/>
        <w:rPr>
          <w:sz w:val="17"/>
        </w:rPr>
      </w:pPr>
    </w:p>
    <w:p w:rsidR="006F55CB" w:rsidRDefault="00DB3251">
      <w:pPr>
        <w:pStyle w:val="Textoindependiente"/>
        <w:tabs>
          <w:tab w:val="left" w:pos="714"/>
          <w:tab w:val="left" w:pos="2213"/>
        </w:tabs>
        <w:ind w:left="112"/>
        <w:jc w:val="center"/>
      </w:pPr>
      <w:r>
        <w:t>,</w:t>
      </w:r>
      <w:r>
        <w:rPr>
          <w:spacing w:val="-1"/>
        </w:rPr>
        <w:t xml:space="preserve"> </w:t>
      </w:r>
      <w:r>
        <w:t>a</w:t>
      </w:r>
      <w:r>
        <w:tab/>
        <w:t>de</w:t>
      </w:r>
      <w:r>
        <w:tab/>
        <w:t>de</w:t>
      </w: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spacing w:before="9"/>
        <w:rPr>
          <w:sz w:val="25"/>
        </w:rPr>
      </w:pPr>
    </w:p>
    <w:p w:rsidR="006F55CB" w:rsidRDefault="00DB3251">
      <w:pPr>
        <w:pStyle w:val="Textoindependiente"/>
        <w:ind w:left="1630" w:right="1517"/>
        <w:jc w:val="center"/>
      </w:pPr>
      <w:proofErr w:type="gramStart"/>
      <w:r>
        <w:t>Fdo.:</w:t>
      </w:r>
      <w:proofErr w:type="gramEnd"/>
    </w:p>
    <w:p w:rsidR="006F55CB" w:rsidRDefault="006F55CB">
      <w:pPr>
        <w:jc w:val="center"/>
        <w:sectPr w:rsidR="006F55CB" w:rsidSect="00566202">
          <w:pgSz w:w="11900" w:h="16840"/>
          <w:pgMar w:top="1191" w:right="442" w:bottom="660" w:left="561" w:header="318" w:footer="469" w:gutter="0"/>
          <w:cols w:space="720"/>
        </w:sectPr>
      </w:pPr>
    </w:p>
    <w:p w:rsidR="006F55CB" w:rsidRDefault="006F55CB">
      <w:pPr>
        <w:pStyle w:val="Textoindependiente"/>
        <w:spacing w:before="3"/>
        <w:rPr>
          <w:sz w:val="15"/>
        </w:rPr>
      </w:pPr>
    </w:p>
    <w:p w:rsidR="006F55CB" w:rsidRDefault="00DB3251">
      <w:pPr>
        <w:pStyle w:val="Textoindependiente"/>
        <w:spacing w:before="95" w:line="207" w:lineRule="exact"/>
        <w:ind w:right="728"/>
        <w:jc w:val="right"/>
      </w:pPr>
      <w:r>
        <w:t>Nº Expediente</w:t>
      </w:r>
    </w:p>
    <w:p w:rsidR="006F55CB" w:rsidRDefault="00DB3251">
      <w:pPr>
        <w:pStyle w:val="Heading2"/>
        <w:spacing w:before="0"/>
        <w:ind w:left="4861" w:right="4747" w:firstLine="1"/>
        <w:jc w:val="center"/>
      </w:pPr>
      <w:r>
        <w:t>ANEXO XI PENALIDADES</w:t>
      </w:r>
    </w:p>
    <w:p w:rsidR="006F55CB" w:rsidRDefault="006F55CB">
      <w:pPr>
        <w:pStyle w:val="Textoindependiente"/>
        <w:rPr>
          <w:b/>
          <w:sz w:val="20"/>
        </w:rPr>
      </w:pPr>
    </w:p>
    <w:p w:rsidR="006F55CB" w:rsidRDefault="006F55CB">
      <w:pPr>
        <w:pStyle w:val="Textoindependiente"/>
        <w:spacing w:before="9"/>
        <w:rPr>
          <w:b/>
          <w:sz w:val="25"/>
        </w:rPr>
      </w:pPr>
    </w:p>
    <w:p w:rsidR="006F55CB" w:rsidRDefault="00DB3251">
      <w:pPr>
        <w:spacing w:before="94"/>
        <w:ind w:left="291"/>
        <w:rPr>
          <w:b/>
          <w:sz w:val="18"/>
        </w:rPr>
      </w:pPr>
      <w:r>
        <w:rPr>
          <w:b/>
          <w:sz w:val="18"/>
        </w:rPr>
        <w:t>RÉGIMEN POTESTATIVO DE PENALIDADES</w:t>
      </w:r>
    </w:p>
    <w:p w:rsidR="006F55CB" w:rsidRDefault="006F55CB">
      <w:pPr>
        <w:pStyle w:val="Textoindependiente"/>
        <w:spacing w:before="5"/>
        <w:rPr>
          <w:b/>
          <w:sz w:val="15"/>
        </w:rPr>
      </w:pPr>
    </w:p>
    <w:p w:rsidR="006F55CB" w:rsidRDefault="009A02CF">
      <w:pPr>
        <w:pStyle w:val="Textoindependiente"/>
        <w:spacing w:before="94"/>
        <w:ind w:left="824"/>
      </w:pPr>
      <w:r w:rsidRPr="009A02CF">
        <w:pict>
          <v:rect id="_x0000_s1035" style="position:absolute;left:0;text-align:left;margin-left:43.7pt;margin-top:5.8pt;width:8.05pt;height:8.05pt;z-index:251634688;mso-position-horizontal-relative:page" fillcolor="black [3200]" strokecolor="#f2f2f2 [3041]" strokeweight="3pt">
            <v:shadow on="t" type="perspective" color="#7f7f7f [1601]" opacity=".5" offset="1pt" offset2="-1pt"/>
            <w10:wrap anchorx="page"/>
          </v:rect>
        </w:pict>
      </w:r>
      <w:r w:rsidR="00DB3251">
        <w:t>Penalidades por incumplimiento de plazos (artículo 212.4 TRLCSP)</w:t>
      </w:r>
    </w:p>
    <w:p w:rsidR="006F55CB" w:rsidRDefault="00DB3251">
      <w:pPr>
        <w:pStyle w:val="Heading2"/>
        <w:spacing w:before="54"/>
        <w:ind w:left="824"/>
      </w:pPr>
      <w:r>
        <w:t>Penalidades:</w:t>
      </w:r>
    </w:p>
    <w:p w:rsidR="006F55CB" w:rsidRDefault="006F55CB">
      <w:pPr>
        <w:pStyle w:val="Textoindependiente"/>
        <w:spacing w:before="9"/>
        <w:rPr>
          <w:b/>
          <w:sz w:val="25"/>
        </w:rPr>
      </w:pPr>
    </w:p>
    <w:p w:rsidR="006F55CB" w:rsidRDefault="009A02CF">
      <w:pPr>
        <w:pStyle w:val="Textoindependiente"/>
        <w:spacing w:before="94"/>
        <w:ind w:left="824"/>
      </w:pPr>
      <w:r w:rsidRPr="009A02CF">
        <w:pict>
          <v:rect id="_x0000_s1034" style="position:absolute;left:0;text-align:left;margin-left:43.7pt;margin-top:5.8pt;width:8.05pt;height:8.05pt;z-index:251635712;mso-position-horizontal-relative:page" fillcolor="black [3200]" strokecolor="#f2f2f2 [3041]" strokeweight="3pt">
            <v:shadow on="t" type="perspective" color="#7f7f7f [1601]" opacity=".5" offset="1pt" offset2="-1pt"/>
            <w10:wrap anchorx="page"/>
          </v:rect>
        </w:pict>
      </w:r>
      <w:r w:rsidR="00DB3251">
        <w:t xml:space="preserve">Cumplimiento defectuoso de la prestación objeto </w:t>
      </w:r>
      <w:proofErr w:type="gramStart"/>
      <w:r w:rsidR="00DB3251">
        <w:t>del</w:t>
      </w:r>
      <w:proofErr w:type="gramEnd"/>
      <w:r w:rsidR="00DB3251">
        <w:t xml:space="preserve"> contrato (artículo 212.1 TRLCSP)</w:t>
      </w:r>
    </w:p>
    <w:p w:rsidR="006F55CB" w:rsidRDefault="00DB3251">
      <w:pPr>
        <w:pStyle w:val="Heading2"/>
        <w:spacing w:before="56"/>
        <w:ind w:left="824"/>
      </w:pPr>
      <w:r>
        <w:t>Penalidades:</w:t>
      </w:r>
    </w:p>
    <w:p w:rsidR="006F55CB" w:rsidRDefault="006F55CB">
      <w:pPr>
        <w:pStyle w:val="Textoindependiente"/>
        <w:spacing w:before="8"/>
        <w:rPr>
          <w:b/>
          <w:sz w:val="25"/>
        </w:rPr>
      </w:pPr>
    </w:p>
    <w:p w:rsidR="006F55CB" w:rsidRDefault="009A02CF">
      <w:pPr>
        <w:pStyle w:val="Textoindependiente"/>
        <w:spacing w:before="94"/>
        <w:ind w:left="824"/>
      </w:pPr>
      <w:r w:rsidRPr="009A02CF">
        <w:pict>
          <v:rect id="_x0000_s1033" style="position:absolute;left:0;text-align:left;margin-left:43.7pt;margin-top:5.8pt;width:8.05pt;height:8.05pt;z-index:251636736;mso-position-horizontal-relative:page" fillcolor="black [3200]" strokecolor="#f2f2f2 [3041]" strokeweight="3pt">
            <v:shadow on="t" type="perspective" color="#7f7f7f [1601]" opacity=".5" offset="1pt" offset2="-1pt"/>
            <w10:wrap anchorx="page"/>
          </v:rect>
        </w:pict>
      </w:r>
      <w:r w:rsidR="00DB3251">
        <w:t>Incumplimiento de los compromisos de adscripción de medios (artículo 64.2 TRLCSP)</w:t>
      </w:r>
    </w:p>
    <w:p w:rsidR="006F55CB" w:rsidRDefault="00DB3251">
      <w:pPr>
        <w:pStyle w:val="Heading2"/>
        <w:spacing w:before="54"/>
        <w:ind w:left="824"/>
      </w:pPr>
      <w:r>
        <w:t>Penalidades:</w:t>
      </w:r>
    </w:p>
    <w:p w:rsidR="006F55CB" w:rsidRDefault="006F55CB">
      <w:pPr>
        <w:pStyle w:val="Textoindependiente"/>
        <w:spacing w:before="11"/>
        <w:rPr>
          <w:b/>
          <w:sz w:val="25"/>
        </w:rPr>
      </w:pPr>
    </w:p>
    <w:p w:rsidR="006F55CB" w:rsidRDefault="009A02CF">
      <w:pPr>
        <w:pStyle w:val="Textoindependiente"/>
        <w:spacing w:before="94"/>
        <w:ind w:left="824"/>
      </w:pPr>
      <w:r w:rsidRPr="009A02CF">
        <w:pict>
          <v:rect id="_x0000_s1032" style="position:absolute;left:0;text-align:left;margin-left:43.7pt;margin-top:5.8pt;width:8.05pt;height:8.05pt;z-index:251637760;mso-position-horizontal-relative:page" fillcolor="black [3200]" strokecolor="#f2f2f2 [3041]" strokeweight="3pt">
            <v:shadow on="t" type="perspective" color="#7f7f7f [1601]" opacity=".5" offset="1pt" offset2="-1pt"/>
            <w10:wrap anchorx="page"/>
          </v:rect>
        </w:pict>
      </w:r>
      <w:r w:rsidR="00DB3251">
        <w:t xml:space="preserve">Incumplimiento de las condiciones especiales de ejecución </w:t>
      </w:r>
      <w:proofErr w:type="gramStart"/>
      <w:r w:rsidR="00DB3251">
        <w:t>del</w:t>
      </w:r>
      <w:proofErr w:type="gramEnd"/>
      <w:r w:rsidR="00DB3251">
        <w:t xml:space="preserve"> contrato (artículo 118.1 TRLCSP)</w:t>
      </w:r>
    </w:p>
    <w:p w:rsidR="006F55CB" w:rsidRDefault="00DB3251">
      <w:pPr>
        <w:pStyle w:val="Heading2"/>
        <w:spacing w:before="54"/>
        <w:ind w:left="824"/>
      </w:pPr>
      <w:r>
        <w:t>Penalidades:</w:t>
      </w:r>
    </w:p>
    <w:p w:rsidR="006F55CB" w:rsidRDefault="006F55CB">
      <w:pPr>
        <w:pStyle w:val="Textoindependiente"/>
        <w:spacing w:before="11"/>
        <w:rPr>
          <w:b/>
          <w:sz w:val="25"/>
        </w:rPr>
      </w:pPr>
    </w:p>
    <w:p w:rsidR="006F55CB" w:rsidRDefault="009A02CF">
      <w:pPr>
        <w:pStyle w:val="Textoindependiente"/>
        <w:spacing w:before="94"/>
        <w:ind w:left="824"/>
      </w:pPr>
      <w:r w:rsidRPr="009A02CF">
        <w:pict>
          <v:rect id="_x0000_s1031" style="position:absolute;left:0;text-align:left;margin-left:43.7pt;margin-top:5.8pt;width:8.05pt;height:8.05pt;z-index:251638784;mso-position-horizontal-relative:page" fillcolor="black [3200]" strokecolor="#f2f2f2 [3041]" strokeweight="3pt">
            <v:shadow on="t" type="perspective" color="#7f7f7f [1601]" opacity=".5" offset="1pt" offset2="-1pt"/>
            <w10:wrap anchorx="page"/>
          </v:rect>
        </w:pict>
      </w:r>
      <w:r w:rsidR="00DB3251">
        <w:t>Incumplimiento de características de la oferta vinculadas a los criterios de adjudicación (artículo150.6 TRLCSP)</w:t>
      </w:r>
    </w:p>
    <w:p w:rsidR="006F55CB" w:rsidRDefault="00DB3251">
      <w:pPr>
        <w:pStyle w:val="Heading2"/>
        <w:spacing w:before="54"/>
        <w:ind w:left="824"/>
      </w:pPr>
      <w:r>
        <w:t>Penalidades:</w:t>
      </w: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Pr="00676DCD" w:rsidRDefault="00676DCD">
      <w:pPr>
        <w:pStyle w:val="Textoindependiente"/>
        <w:rPr>
          <w:b/>
          <w:sz w:val="24"/>
          <w:szCs w:val="24"/>
        </w:rPr>
      </w:pPr>
      <w:r>
        <w:rPr>
          <w:b/>
          <w:sz w:val="20"/>
        </w:rPr>
        <w:tab/>
      </w:r>
      <w:r w:rsidRPr="00676DCD">
        <w:rPr>
          <w:b/>
          <w:sz w:val="24"/>
          <w:szCs w:val="24"/>
        </w:rPr>
        <w:t xml:space="preserve">Las recogidas en el artículo 27 </w:t>
      </w:r>
      <w:proofErr w:type="gramStart"/>
      <w:r w:rsidRPr="00676DCD">
        <w:rPr>
          <w:b/>
          <w:sz w:val="24"/>
          <w:szCs w:val="24"/>
        </w:rPr>
        <w:t>del</w:t>
      </w:r>
      <w:proofErr w:type="gramEnd"/>
      <w:r w:rsidRPr="00676DCD">
        <w:rPr>
          <w:b/>
          <w:sz w:val="24"/>
          <w:szCs w:val="24"/>
        </w:rPr>
        <w:t xml:space="preserve"> presente pliego</w:t>
      </w:r>
      <w:r>
        <w:rPr>
          <w:b/>
          <w:sz w:val="24"/>
          <w:szCs w:val="24"/>
        </w:rPr>
        <w:t>º</w:t>
      </w: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spacing w:before="9"/>
        <w:rPr>
          <w:b/>
          <w:sz w:val="16"/>
        </w:rPr>
      </w:pPr>
    </w:p>
    <w:p w:rsidR="00676DCD" w:rsidRDefault="00676DCD" w:rsidP="00676DCD">
      <w:pPr>
        <w:pStyle w:val="Textoindependiente"/>
        <w:tabs>
          <w:tab w:val="left" w:pos="714"/>
          <w:tab w:val="left" w:pos="2213"/>
        </w:tabs>
        <w:ind w:left="112"/>
        <w:jc w:val="center"/>
      </w:pPr>
      <w:r>
        <w:t xml:space="preserve">Astillero, </w:t>
      </w:r>
      <w:proofErr w:type="gramStart"/>
      <w:r w:rsidR="00DB3251">
        <w:t>a</w:t>
      </w:r>
      <w:r>
        <w:t xml:space="preserve"> </w:t>
      </w:r>
      <w:r w:rsidR="00E60291">
        <w:t xml:space="preserve"> XX</w:t>
      </w:r>
      <w:proofErr w:type="gramEnd"/>
      <w:r>
        <w:t xml:space="preserve"> de </w:t>
      </w:r>
      <w:r w:rsidR="00E60291">
        <w:t xml:space="preserve">Febrero </w:t>
      </w:r>
      <w:r>
        <w:t xml:space="preserve">de 2.018. </w:t>
      </w:r>
    </w:p>
    <w:p w:rsidR="00676DCD" w:rsidRDefault="00676DCD" w:rsidP="00676DCD">
      <w:pPr>
        <w:pStyle w:val="Textoindependiente"/>
        <w:tabs>
          <w:tab w:val="left" w:pos="714"/>
          <w:tab w:val="left" w:pos="2213"/>
        </w:tabs>
        <w:ind w:left="112"/>
        <w:jc w:val="center"/>
      </w:pPr>
    </w:p>
    <w:p w:rsidR="00676DCD" w:rsidRDefault="00676DCD" w:rsidP="00676DCD">
      <w:pPr>
        <w:pStyle w:val="Textoindependiente"/>
        <w:tabs>
          <w:tab w:val="left" w:pos="714"/>
          <w:tab w:val="left" w:pos="2213"/>
        </w:tabs>
        <w:ind w:left="112"/>
        <w:jc w:val="center"/>
      </w:pPr>
    </w:p>
    <w:p w:rsidR="00676DCD" w:rsidRDefault="00676DCD" w:rsidP="00676DCD">
      <w:pPr>
        <w:pStyle w:val="Textoindependiente"/>
        <w:tabs>
          <w:tab w:val="left" w:pos="714"/>
          <w:tab w:val="left" w:pos="2213"/>
        </w:tabs>
        <w:ind w:left="112"/>
        <w:jc w:val="center"/>
      </w:pPr>
    </w:p>
    <w:p w:rsidR="00676DCD" w:rsidRDefault="00676DCD" w:rsidP="00676DCD">
      <w:pPr>
        <w:pStyle w:val="Textoindependiente"/>
        <w:tabs>
          <w:tab w:val="left" w:pos="714"/>
          <w:tab w:val="left" w:pos="2213"/>
        </w:tabs>
        <w:ind w:left="112"/>
        <w:jc w:val="center"/>
      </w:pPr>
    </w:p>
    <w:p w:rsidR="00676DCD" w:rsidRDefault="00676DCD" w:rsidP="00676DCD">
      <w:pPr>
        <w:pStyle w:val="Textoindependiente"/>
        <w:tabs>
          <w:tab w:val="left" w:pos="714"/>
          <w:tab w:val="left" w:pos="2213"/>
        </w:tabs>
        <w:ind w:left="112"/>
        <w:jc w:val="center"/>
      </w:pPr>
    </w:p>
    <w:p w:rsidR="00676DCD" w:rsidRDefault="00676DCD" w:rsidP="00676DCD">
      <w:pPr>
        <w:pStyle w:val="Textoindependiente"/>
        <w:tabs>
          <w:tab w:val="left" w:pos="714"/>
          <w:tab w:val="left" w:pos="2213"/>
        </w:tabs>
        <w:ind w:left="112"/>
        <w:jc w:val="center"/>
      </w:pPr>
    </w:p>
    <w:p w:rsidR="006F55CB" w:rsidRDefault="00676DCD" w:rsidP="00676DCD">
      <w:pPr>
        <w:pStyle w:val="Textoindependiente"/>
        <w:tabs>
          <w:tab w:val="left" w:pos="714"/>
          <w:tab w:val="left" w:pos="2213"/>
        </w:tabs>
        <w:ind w:left="112"/>
        <w:jc w:val="center"/>
        <w:sectPr w:rsidR="006F55CB" w:rsidSect="00566202">
          <w:pgSz w:w="11900" w:h="16840"/>
          <w:pgMar w:top="1191" w:right="442" w:bottom="660" w:left="561" w:header="318" w:footer="469" w:gutter="0"/>
          <w:cols w:space="720"/>
        </w:sectPr>
      </w:pPr>
      <w:proofErr w:type="gramStart"/>
      <w:r>
        <w:t>F</w:t>
      </w:r>
      <w:r w:rsidR="00DB3251">
        <w:t>do.:</w:t>
      </w:r>
      <w:proofErr w:type="gramEnd"/>
      <w:r>
        <w:t xml:space="preserve"> Francisco ORTIZ URIARTE</w:t>
      </w:r>
    </w:p>
    <w:p w:rsidR="006F55CB" w:rsidRDefault="006F55CB">
      <w:pPr>
        <w:pStyle w:val="Textoindependiente"/>
        <w:spacing w:before="3"/>
        <w:rPr>
          <w:sz w:val="15"/>
        </w:rPr>
      </w:pPr>
    </w:p>
    <w:p w:rsidR="006F55CB" w:rsidRDefault="00DB3251">
      <w:pPr>
        <w:pStyle w:val="Textoindependiente"/>
        <w:spacing w:before="95" w:line="207" w:lineRule="exact"/>
        <w:ind w:right="728"/>
        <w:jc w:val="right"/>
      </w:pPr>
      <w:r>
        <w:t>Nº Expediente</w:t>
      </w:r>
    </w:p>
    <w:p w:rsidR="006F55CB" w:rsidRDefault="00DB3251">
      <w:pPr>
        <w:pStyle w:val="Heading2"/>
        <w:spacing w:before="0" w:line="206" w:lineRule="exact"/>
        <w:ind w:left="1628" w:right="1517"/>
        <w:jc w:val="center"/>
      </w:pPr>
      <w:r>
        <w:t>ANEXO XII</w:t>
      </w:r>
    </w:p>
    <w:p w:rsidR="006F55CB" w:rsidRDefault="00DB3251">
      <w:pPr>
        <w:spacing w:line="207" w:lineRule="exact"/>
        <w:ind w:left="1629" w:right="1517"/>
        <w:jc w:val="center"/>
        <w:rPr>
          <w:b/>
          <w:sz w:val="18"/>
        </w:rPr>
      </w:pPr>
      <w:r>
        <w:rPr>
          <w:b/>
          <w:sz w:val="18"/>
        </w:rPr>
        <w:t>OBLIGACIONES ESENCIALES DEL CONTRATO</w:t>
      </w:r>
    </w:p>
    <w:p w:rsidR="006F55CB" w:rsidRDefault="006F55CB">
      <w:pPr>
        <w:pStyle w:val="Textoindependiente"/>
        <w:rPr>
          <w:b/>
          <w:sz w:val="20"/>
        </w:rPr>
      </w:pPr>
    </w:p>
    <w:p w:rsidR="006F55CB" w:rsidRDefault="006F55CB">
      <w:pPr>
        <w:pStyle w:val="Textoindependiente"/>
        <w:rPr>
          <w:b/>
          <w:sz w:val="20"/>
        </w:rPr>
      </w:pPr>
    </w:p>
    <w:p w:rsidR="006F55CB" w:rsidRDefault="00DB3251">
      <w:pPr>
        <w:pStyle w:val="Textoindependiente"/>
        <w:spacing w:before="166"/>
        <w:ind w:left="291"/>
      </w:pPr>
      <w:r>
        <w:t xml:space="preserve">Se consideran obligaciones esenciales </w:t>
      </w:r>
      <w:proofErr w:type="gramStart"/>
      <w:r>
        <w:t>del</w:t>
      </w:r>
      <w:proofErr w:type="gramEnd"/>
      <w:r>
        <w:t xml:space="preserve"> contrato:</w:t>
      </w:r>
    </w:p>
    <w:p w:rsidR="006F55CB" w:rsidRDefault="006F55CB">
      <w:pPr>
        <w:pStyle w:val="Textoindependiente"/>
        <w:spacing w:before="1"/>
        <w:rPr>
          <w:sz w:val="15"/>
        </w:rPr>
      </w:pPr>
    </w:p>
    <w:p w:rsidR="006F55CB" w:rsidRDefault="009A02CF">
      <w:pPr>
        <w:pStyle w:val="Textoindependiente"/>
        <w:spacing w:before="94"/>
        <w:ind w:left="966"/>
      </w:pPr>
      <w:r w:rsidRPr="009A02CF">
        <w:pict>
          <v:rect id="_x0000_s1030" style="position:absolute;left:0;text-align:left;margin-left:49.1pt;margin-top:5.8pt;width:8.05pt;height:8.05pt;z-index:251639808;mso-position-horizontal-relative:page" fillcolor="black [3200]" strokecolor="#f2f2f2 [3041]" strokeweight="3pt">
            <v:shadow on="t" type="perspective" color="#7f7f7f [1601]" opacity=".5" offset="1pt" offset2="-1pt"/>
            <w10:wrap anchorx="page"/>
          </v:rect>
        </w:pict>
      </w:r>
      <w:r w:rsidR="00DB3251">
        <w:t>Compromiso de adscripción de medios (artículo 64.2 TRLCSP)</w:t>
      </w:r>
    </w:p>
    <w:p w:rsidR="006F55CB" w:rsidRDefault="006F55CB">
      <w:pPr>
        <w:pStyle w:val="Textoindependiente"/>
        <w:spacing w:before="3"/>
        <w:rPr>
          <w:sz w:val="25"/>
        </w:rPr>
      </w:pPr>
    </w:p>
    <w:p w:rsidR="006F55CB" w:rsidRDefault="009A02CF">
      <w:pPr>
        <w:pStyle w:val="Textoindependiente"/>
        <w:spacing w:before="94"/>
        <w:ind w:left="966"/>
      </w:pPr>
      <w:r w:rsidRPr="009A02CF">
        <w:pict>
          <v:rect id="_x0000_s1029" style="position:absolute;left:0;text-align:left;margin-left:49.1pt;margin-top:5.8pt;width:8.05pt;height:8.05pt;z-index:251640832;mso-position-horizontal-relative:page" filled="f" strokeweight=".72pt">
            <w10:wrap anchorx="page"/>
          </v:rect>
        </w:pict>
      </w:r>
      <w:r w:rsidR="00DB3251">
        <w:t xml:space="preserve">Condiciones especiales de ejecución </w:t>
      </w:r>
      <w:proofErr w:type="gramStart"/>
      <w:r w:rsidR="00DB3251">
        <w:t>del</w:t>
      </w:r>
      <w:proofErr w:type="gramEnd"/>
      <w:r w:rsidR="00DB3251">
        <w:t xml:space="preserve"> contrato (artículo 118.1 TRLCSP)</w:t>
      </w:r>
    </w:p>
    <w:p w:rsidR="006F55CB" w:rsidRDefault="006F55CB">
      <w:pPr>
        <w:pStyle w:val="Textoindependiente"/>
        <w:spacing w:before="6"/>
        <w:rPr>
          <w:sz w:val="25"/>
        </w:rPr>
      </w:pPr>
    </w:p>
    <w:p w:rsidR="006F55CB" w:rsidRDefault="009A02CF">
      <w:pPr>
        <w:pStyle w:val="Textoindependiente"/>
        <w:spacing w:before="94"/>
        <w:ind w:left="966"/>
      </w:pPr>
      <w:r w:rsidRPr="009A02CF">
        <w:pict>
          <v:rect id="_x0000_s1028" style="position:absolute;left:0;text-align:left;margin-left:49.1pt;margin-top:5.8pt;width:8.05pt;height:8.05pt;z-index:251641856;mso-position-horizontal-relative:page" fillcolor="black [3200]" strokecolor="#f2f2f2 [3041]" strokeweight="3pt">
            <v:shadow on="t" type="perspective" color="#7f7f7f [1601]" opacity=".5" offset="1pt" offset2="-1pt"/>
            <w10:wrap anchorx="page"/>
          </v:rect>
        </w:pict>
      </w:r>
      <w:r w:rsidR="00DB3251">
        <w:t>Criterios de adjudicación de las ofertas (artículo 150.6 TRLCSP)</w:t>
      </w:r>
    </w:p>
    <w:p w:rsidR="006F55CB" w:rsidRDefault="006F55CB">
      <w:pPr>
        <w:pStyle w:val="Textoindependiente"/>
        <w:spacing w:before="4"/>
        <w:rPr>
          <w:sz w:val="25"/>
        </w:rPr>
      </w:pPr>
    </w:p>
    <w:p w:rsidR="006F55CB" w:rsidRDefault="009A02CF">
      <w:pPr>
        <w:pStyle w:val="Textoindependiente"/>
        <w:spacing w:before="94"/>
        <w:ind w:left="966"/>
      </w:pPr>
      <w:r w:rsidRPr="009A02CF">
        <w:pict>
          <v:rect id="_x0000_s1027" style="position:absolute;left:0;text-align:left;margin-left:49.1pt;margin-top:5.8pt;width:8.05pt;height:8.05pt;z-index:251642880;mso-position-horizontal-relative:page" fillcolor="black [3200]" strokecolor="#f2f2f2 [3041]" strokeweight="3pt">
            <v:shadow on="t" type="perspective" color="#7f7f7f [1601]" opacity=".5" offset="1pt" offset2="-1pt"/>
            <w10:wrap anchorx="page"/>
          </v:rect>
        </w:pict>
      </w:r>
      <w:r w:rsidR="00DB3251">
        <w:t>Cumplimiento del régimen de pagos a los subcontratistas o suministradores establecido (artículo 228 bis TRLCSP)</w:t>
      </w:r>
    </w:p>
    <w:p w:rsidR="006F55CB" w:rsidRDefault="006F55CB">
      <w:pPr>
        <w:pStyle w:val="Textoindependiente"/>
        <w:spacing w:before="6"/>
        <w:rPr>
          <w:sz w:val="25"/>
        </w:rPr>
      </w:pPr>
    </w:p>
    <w:p w:rsidR="006F55CB" w:rsidRDefault="009A02CF">
      <w:pPr>
        <w:pStyle w:val="Textoindependiente"/>
        <w:spacing w:before="94"/>
        <w:ind w:left="966"/>
      </w:pPr>
      <w:r w:rsidRPr="009A02CF">
        <w:pict>
          <v:rect id="_x0000_s1026" style="position:absolute;left:0;text-align:left;margin-left:49.1pt;margin-top:5.8pt;width:8.05pt;height:8.05pt;z-index:251643904;mso-position-horizontal-relative:page" filled="f" strokeweight=".72pt">
            <w10:wrap anchorx="page"/>
          </v:rect>
        </w:pict>
      </w:r>
      <w:r w:rsidR="00DB3251">
        <w:t>(Otras)</w:t>
      </w: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spacing w:before="3"/>
        <w:rPr>
          <w:sz w:val="17"/>
        </w:rPr>
      </w:pPr>
    </w:p>
    <w:p w:rsidR="006F55CB" w:rsidRDefault="0034143F">
      <w:pPr>
        <w:pStyle w:val="Textoindependiente"/>
        <w:tabs>
          <w:tab w:val="left" w:pos="714"/>
          <w:tab w:val="left" w:pos="2213"/>
        </w:tabs>
        <w:spacing w:before="95"/>
        <w:ind w:left="112"/>
        <w:jc w:val="center"/>
      </w:pPr>
      <w:proofErr w:type="gramStart"/>
      <w:r>
        <w:t xml:space="preserve">Astillero </w:t>
      </w:r>
      <w:r w:rsidR="00DB3251">
        <w:t>,</w:t>
      </w:r>
      <w:proofErr w:type="gramEnd"/>
      <w:r w:rsidR="00DB3251">
        <w:rPr>
          <w:spacing w:val="-1"/>
        </w:rPr>
        <w:t xml:space="preserve"> </w:t>
      </w:r>
      <w:r w:rsidR="00DB3251">
        <w:t>a</w:t>
      </w:r>
      <w:r>
        <w:t xml:space="preserve"> xx </w:t>
      </w:r>
      <w:r w:rsidR="00DB3251">
        <w:t>de</w:t>
      </w:r>
      <w:r>
        <w:t xml:space="preserve"> Febrero </w:t>
      </w:r>
      <w:r w:rsidR="00DB3251">
        <w:tab/>
        <w:t>de</w:t>
      </w:r>
      <w:r>
        <w:t xml:space="preserve"> 2.018</w:t>
      </w: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spacing w:before="9"/>
        <w:rPr>
          <w:sz w:val="17"/>
        </w:rPr>
      </w:pPr>
    </w:p>
    <w:p w:rsidR="006F55CB" w:rsidRDefault="0034143F" w:rsidP="0034143F">
      <w:pPr>
        <w:pStyle w:val="Textoindependiente"/>
        <w:tabs>
          <w:tab w:val="left" w:pos="10206"/>
        </w:tabs>
        <w:spacing w:before="94"/>
        <w:ind w:left="1631" w:right="3526"/>
        <w:jc w:val="center"/>
        <w:sectPr w:rsidR="006F55CB" w:rsidSect="00566202">
          <w:footerReference w:type="default" r:id="rId19"/>
          <w:pgSz w:w="11900" w:h="16840"/>
          <w:pgMar w:top="1191" w:right="442" w:bottom="660" w:left="561" w:header="318" w:footer="469" w:gutter="0"/>
          <w:pgNumType w:start="40"/>
          <w:cols w:space="720"/>
        </w:sectPr>
      </w:pPr>
      <w:r>
        <w:t xml:space="preserve">                                          </w:t>
      </w:r>
      <w:proofErr w:type="gramStart"/>
      <w:r w:rsidR="00DB3251">
        <w:t>Fdo.:</w:t>
      </w:r>
      <w:proofErr w:type="gramEnd"/>
      <w:r>
        <w:t xml:space="preserve"> Francisco ORTIZ URIARTE</w:t>
      </w: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spacing w:before="4"/>
        <w:rPr>
          <w:sz w:val="19"/>
        </w:rPr>
      </w:pPr>
    </w:p>
    <w:p w:rsidR="006F55CB" w:rsidRDefault="00DB3251">
      <w:pPr>
        <w:pStyle w:val="Textoindependiente"/>
        <w:ind w:right="728"/>
        <w:jc w:val="right"/>
      </w:pPr>
      <w:r>
        <w:t>Nº Expediente</w:t>
      </w:r>
    </w:p>
    <w:p w:rsidR="006F55CB" w:rsidRDefault="006F55CB">
      <w:pPr>
        <w:pStyle w:val="Textoindependiente"/>
        <w:spacing w:before="9"/>
        <w:rPr>
          <w:sz w:val="9"/>
        </w:rPr>
      </w:pPr>
    </w:p>
    <w:p w:rsidR="006F55CB" w:rsidRDefault="00DB3251">
      <w:pPr>
        <w:pStyle w:val="Heading2"/>
        <w:spacing w:before="95" w:line="207" w:lineRule="exact"/>
        <w:ind w:left="1630" w:right="1517"/>
        <w:jc w:val="center"/>
      </w:pPr>
      <w:r>
        <w:t>ANEXO XIII</w:t>
      </w:r>
    </w:p>
    <w:p w:rsidR="006F55CB" w:rsidRDefault="00DB3251">
      <w:pPr>
        <w:spacing w:line="207" w:lineRule="exact"/>
        <w:ind w:left="1628" w:right="1517"/>
        <w:jc w:val="center"/>
        <w:rPr>
          <w:b/>
          <w:sz w:val="18"/>
        </w:rPr>
      </w:pPr>
      <w:r>
        <w:rPr>
          <w:b/>
          <w:sz w:val="18"/>
        </w:rPr>
        <w:t>MODIFICACIONES CONTRACTUALES PREVISTAS</w:t>
      </w:r>
    </w:p>
    <w:p w:rsidR="006F55CB" w:rsidRDefault="006F55CB">
      <w:pPr>
        <w:pStyle w:val="Textoindependiente"/>
        <w:rPr>
          <w:b/>
          <w:sz w:val="20"/>
        </w:rPr>
      </w:pPr>
    </w:p>
    <w:p w:rsidR="006F55CB" w:rsidRDefault="006F55CB">
      <w:pPr>
        <w:pStyle w:val="Textoindependiente"/>
        <w:rPr>
          <w:b/>
          <w:sz w:val="16"/>
        </w:rPr>
      </w:pPr>
    </w:p>
    <w:p w:rsidR="006F55CB" w:rsidRDefault="00DB3251">
      <w:pPr>
        <w:pStyle w:val="Textoindependiente"/>
        <w:ind w:left="292"/>
      </w:pPr>
      <w:r>
        <w:rPr>
          <w:b/>
        </w:rPr>
        <w:t xml:space="preserve">CIRCUNSTANCIAS </w:t>
      </w:r>
      <w:r>
        <w:t>(supuesto de hecho objetivo que debe de darse para que se produzca la modificación):</w:t>
      </w:r>
    </w:p>
    <w:p w:rsidR="006F55CB" w:rsidRDefault="006F55CB">
      <w:pPr>
        <w:pStyle w:val="Textoindependiente"/>
        <w:rPr>
          <w:sz w:val="20"/>
        </w:rPr>
      </w:pPr>
    </w:p>
    <w:p w:rsidR="006F55CB" w:rsidRDefault="006F55CB">
      <w:pPr>
        <w:pStyle w:val="Textoindependiente"/>
        <w:rPr>
          <w:sz w:val="20"/>
        </w:rPr>
      </w:pPr>
    </w:p>
    <w:p w:rsidR="006F55CB" w:rsidRDefault="00DB3251">
      <w:pPr>
        <w:spacing w:before="160"/>
        <w:ind w:left="292"/>
        <w:rPr>
          <w:sz w:val="18"/>
        </w:rPr>
      </w:pPr>
      <w:r>
        <w:rPr>
          <w:b/>
          <w:sz w:val="18"/>
        </w:rPr>
        <w:t xml:space="preserve">ALCANCE DE LAS MODIFICACIONES PREVISTAS </w:t>
      </w:r>
      <w:r>
        <w:rPr>
          <w:sz w:val="18"/>
        </w:rPr>
        <w:t xml:space="preserve">(elementos </w:t>
      </w:r>
      <w:proofErr w:type="gramStart"/>
      <w:r>
        <w:rPr>
          <w:sz w:val="18"/>
        </w:rPr>
        <w:t>del</w:t>
      </w:r>
      <w:proofErr w:type="gramEnd"/>
      <w:r>
        <w:rPr>
          <w:sz w:val="18"/>
        </w:rPr>
        <w:t xml:space="preserve"> contrato a los que afectará):</w:t>
      </w:r>
    </w:p>
    <w:p w:rsidR="006F55CB" w:rsidRDefault="006F55CB">
      <w:pPr>
        <w:pStyle w:val="Textoindependiente"/>
        <w:rPr>
          <w:sz w:val="20"/>
        </w:rPr>
      </w:pPr>
    </w:p>
    <w:p w:rsidR="006F55CB" w:rsidRDefault="006F55CB">
      <w:pPr>
        <w:pStyle w:val="Textoindependiente"/>
        <w:rPr>
          <w:sz w:val="20"/>
        </w:rPr>
      </w:pPr>
    </w:p>
    <w:p w:rsidR="006F55CB" w:rsidRDefault="00DB3251">
      <w:pPr>
        <w:spacing w:before="160" w:line="244" w:lineRule="auto"/>
        <w:ind w:left="292" w:right="1113"/>
        <w:rPr>
          <w:sz w:val="18"/>
        </w:rPr>
      </w:pPr>
      <w:r>
        <w:rPr>
          <w:b/>
          <w:sz w:val="18"/>
        </w:rPr>
        <w:t xml:space="preserve">CONDICIONES DE LA MODIFICACIÓN </w:t>
      </w:r>
      <w:r>
        <w:rPr>
          <w:sz w:val="18"/>
        </w:rPr>
        <w:t>(reglas de tramitación que se seguirán para determinar los nuevos precios, procedimiento de fijación de nuevo plazos…):</w:t>
      </w: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DB3251">
      <w:pPr>
        <w:pStyle w:val="Heading2"/>
        <w:spacing w:before="128"/>
        <w:ind w:left="292"/>
      </w:pPr>
      <w:r>
        <w:t>PORCENTAJE DEL PRECIO DE ADJUDICACIÓN DEL CONTRATO AL QUE COMO MÁXIMO PUEDAN AFECTAR:</w:t>
      </w: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spacing w:before="5"/>
        <w:rPr>
          <w:b/>
          <w:sz w:val="20"/>
        </w:rPr>
      </w:pPr>
    </w:p>
    <w:p w:rsidR="006F55CB" w:rsidRDefault="00DB3251">
      <w:pPr>
        <w:pStyle w:val="Textoindependiente"/>
        <w:tabs>
          <w:tab w:val="left" w:pos="714"/>
          <w:tab w:val="left" w:pos="2213"/>
        </w:tabs>
        <w:ind w:left="112"/>
        <w:jc w:val="center"/>
      </w:pPr>
      <w:r>
        <w:t>,</w:t>
      </w:r>
      <w:r>
        <w:rPr>
          <w:spacing w:val="-1"/>
        </w:rPr>
        <w:t xml:space="preserve"> </w:t>
      </w:r>
      <w:r>
        <w:t>a</w:t>
      </w:r>
      <w:r>
        <w:tab/>
        <w:t>de</w:t>
      </w:r>
      <w:r>
        <w:tab/>
        <w:t>de</w:t>
      </w: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spacing w:before="9"/>
        <w:rPr>
          <w:sz w:val="27"/>
        </w:rPr>
      </w:pPr>
    </w:p>
    <w:p w:rsidR="006F55CB" w:rsidRDefault="00DB3251">
      <w:pPr>
        <w:pStyle w:val="Textoindependiente"/>
        <w:ind w:left="1631" w:right="4241"/>
        <w:jc w:val="center"/>
      </w:pPr>
      <w:proofErr w:type="gramStart"/>
      <w:r>
        <w:t>Fdo.:</w:t>
      </w:r>
      <w:proofErr w:type="gramEnd"/>
    </w:p>
    <w:p w:rsidR="006F55CB" w:rsidRDefault="006F55CB">
      <w:pPr>
        <w:jc w:val="center"/>
        <w:sectPr w:rsidR="006F55CB" w:rsidSect="00566202">
          <w:pgSz w:w="11900" w:h="16840"/>
          <w:pgMar w:top="1191" w:right="442" w:bottom="660" w:left="561" w:header="318" w:footer="469" w:gutter="0"/>
          <w:cols w:space="720"/>
        </w:sectPr>
      </w:pPr>
    </w:p>
    <w:p w:rsidR="006F55CB" w:rsidRDefault="006F55CB">
      <w:pPr>
        <w:pStyle w:val="Textoindependiente"/>
        <w:rPr>
          <w:sz w:val="20"/>
        </w:rPr>
      </w:pPr>
    </w:p>
    <w:p w:rsidR="006F55CB" w:rsidRDefault="006F55CB">
      <w:pPr>
        <w:pStyle w:val="Textoindependiente"/>
        <w:spacing w:before="5"/>
        <w:rPr>
          <w:sz w:val="21"/>
        </w:rPr>
      </w:pPr>
    </w:p>
    <w:p w:rsidR="006F55CB" w:rsidRDefault="00DB3251">
      <w:pPr>
        <w:pStyle w:val="Textoindependiente"/>
        <w:ind w:right="728"/>
        <w:jc w:val="right"/>
      </w:pPr>
      <w:r>
        <w:t>Nº Expediente</w:t>
      </w:r>
    </w:p>
    <w:p w:rsidR="006F55CB" w:rsidRDefault="006F55CB">
      <w:pPr>
        <w:pStyle w:val="Textoindependiente"/>
        <w:spacing w:before="9"/>
        <w:rPr>
          <w:sz w:val="27"/>
        </w:rPr>
      </w:pPr>
    </w:p>
    <w:p w:rsidR="006F55CB" w:rsidRDefault="00DB3251">
      <w:pPr>
        <w:pStyle w:val="Heading2"/>
        <w:spacing w:before="95" w:line="207" w:lineRule="exact"/>
        <w:ind w:left="1631" w:right="1460"/>
        <w:jc w:val="center"/>
      </w:pPr>
      <w:r>
        <w:t>ANEXO XIV</w:t>
      </w:r>
    </w:p>
    <w:p w:rsidR="006F55CB" w:rsidRDefault="00DB3251">
      <w:pPr>
        <w:spacing w:line="207" w:lineRule="exact"/>
        <w:ind w:left="1631" w:right="1462"/>
        <w:jc w:val="center"/>
        <w:rPr>
          <w:b/>
          <w:sz w:val="18"/>
        </w:rPr>
      </w:pPr>
      <w:r>
        <w:rPr>
          <w:b/>
          <w:sz w:val="18"/>
        </w:rPr>
        <w:t>CAUSAS ESPECÍFICAS DE RESOLUCIÓN CONTRACTUAL</w:t>
      </w: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6F55CB">
      <w:pPr>
        <w:pStyle w:val="Textoindependiente"/>
        <w:rPr>
          <w:b/>
          <w:sz w:val="20"/>
        </w:rPr>
      </w:pPr>
    </w:p>
    <w:p w:rsidR="006F55CB" w:rsidRDefault="00DB3251">
      <w:pPr>
        <w:pStyle w:val="Textoindependiente"/>
        <w:tabs>
          <w:tab w:val="left" w:pos="714"/>
          <w:tab w:val="left" w:pos="2213"/>
        </w:tabs>
        <w:spacing w:before="165"/>
        <w:ind w:left="112"/>
        <w:jc w:val="center"/>
      </w:pPr>
      <w:r>
        <w:t>,</w:t>
      </w:r>
      <w:r>
        <w:rPr>
          <w:spacing w:val="-1"/>
        </w:rPr>
        <w:t xml:space="preserve"> </w:t>
      </w:r>
      <w:r>
        <w:t>a</w:t>
      </w:r>
      <w:r>
        <w:tab/>
        <w:t>de</w:t>
      </w:r>
      <w:r>
        <w:tab/>
        <w:t>de</w:t>
      </w: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8"/>
        </w:rPr>
      </w:pPr>
    </w:p>
    <w:p w:rsidR="006F55CB" w:rsidRDefault="00DB3251">
      <w:pPr>
        <w:pStyle w:val="Textoindependiente"/>
        <w:ind w:left="1631" w:right="4241"/>
        <w:jc w:val="center"/>
      </w:pPr>
      <w:proofErr w:type="gramStart"/>
      <w:r>
        <w:t>Fdo.:</w:t>
      </w:r>
      <w:proofErr w:type="gramEnd"/>
    </w:p>
    <w:p w:rsidR="006F55CB" w:rsidRDefault="006F55CB">
      <w:pPr>
        <w:jc w:val="center"/>
        <w:sectPr w:rsidR="006F55CB" w:rsidSect="00566202">
          <w:pgSz w:w="11900" w:h="16840"/>
          <w:pgMar w:top="1191" w:right="442" w:bottom="660" w:left="561" w:header="318" w:footer="469" w:gutter="0"/>
          <w:cols w:space="720"/>
        </w:sectPr>
      </w:pPr>
    </w:p>
    <w:p w:rsidR="006F55CB" w:rsidRDefault="006F55CB">
      <w:pPr>
        <w:pStyle w:val="Textoindependiente"/>
        <w:spacing w:before="3"/>
        <w:rPr>
          <w:sz w:val="15"/>
        </w:rPr>
      </w:pPr>
    </w:p>
    <w:p w:rsidR="006F55CB" w:rsidRDefault="00DB3251">
      <w:pPr>
        <w:pStyle w:val="Textoindependiente"/>
        <w:spacing w:before="95"/>
        <w:ind w:right="728"/>
        <w:jc w:val="right"/>
      </w:pPr>
      <w:r>
        <w:t>Nº Expediente</w:t>
      </w:r>
    </w:p>
    <w:p w:rsidR="006F55CB" w:rsidRDefault="006F55CB">
      <w:pPr>
        <w:pStyle w:val="Textoindependiente"/>
        <w:spacing w:before="10"/>
        <w:rPr>
          <w:sz w:val="27"/>
        </w:rPr>
      </w:pPr>
    </w:p>
    <w:p w:rsidR="006F55CB" w:rsidRDefault="00DB3251">
      <w:pPr>
        <w:pStyle w:val="Heading2"/>
        <w:spacing w:before="94"/>
        <w:ind w:left="1631" w:right="1462"/>
        <w:jc w:val="center"/>
      </w:pPr>
      <w:r>
        <w:t>ANEXO XV</w:t>
      </w:r>
    </w:p>
    <w:p w:rsidR="006F55CB" w:rsidRDefault="006F55CB">
      <w:pPr>
        <w:pStyle w:val="Textoindependiente"/>
        <w:spacing w:before="10"/>
        <w:rPr>
          <w:b/>
          <w:sz w:val="17"/>
        </w:rPr>
      </w:pPr>
    </w:p>
    <w:p w:rsidR="006F55CB" w:rsidRDefault="00DB3251">
      <w:pPr>
        <w:ind w:left="2588"/>
        <w:rPr>
          <w:b/>
          <w:sz w:val="18"/>
        </w:rPr>
      </w:pPr>
      <w:r>
        <w:rPr>
          <w:b/>
          <w:sz w:val="18"/>
        </w:rPr>
        <w:t>RENUNCIA / DESESTIMIENTO A LA CELEBRACIÓN DEL CONTRATO</w:t>
      </w:r>
    </w:p>
    <w:p w:rsidR="006F55CB" w:rsidRDefault="006F55CB">
      <w:pPr>
        <w:pStyle w:val="Textoindependiente"/>
        <w:rPr>
          <w:b/>
          <w:sz w:val="20"/>
        </w:rPr>
      </w:pPr>
    </w:p>
    <w:p w:rsidR="006F55CB" w:rsidRDefault="006F55CB">
      <w:pPr>
        <w:pStyle w:val="Textoindependiente"/>
        <w:rPr>
          <w:b/>
          <w:sz w:val="20"/>
        </w:rPr>
      </w:pPr>
    </w:p>
    <w:p w:rsidR="006F55CB" w:rsidRDefault="00DB3251">
      <w:pPr>
        <w:pStyle w:val="Textoindependiente"/>
        <w:spacing w:before="165" w:line="360" w:lineRule="auto"/>
        <w:ind w:left="291" w:right="115"/>
        <w:jc w:val="both"/>
      </w:pPr>
      <w:r>
        <w:t xml:space="preserve">En el caso de que de conformidad con lo dispuesto en el artículo 155 </w:t>
      </w:r>
      <w:proofErr w:type="gramStart"/>
      <w:r>
        <w:t>del</w:t>
      </w:r>
      <w:proofErr w:type="gramEnd"/>
      <w:r>
        <w:t xml:space="preserve"> TRLCSP, el órgano de contratación renunciara por motivos de interés público a la celebración del contrato o desistiera del procedimiento, con anterioridad a la adjudicación, la compensación de gastos a los licitadores se realizará de la siguiente forma:</w:t>
      </w:r>
    </w:p>
    <w:p w:rsidR="006F55CB" w:rsidRDefault="006F55CB">
      <w:pPr>
        <w:pStyle w:val="Textoindependiente"/>
        <w:rPr>
          <w:sz w:val="20"/>
        </w:rPr>
      </w:pPr>
    </w:p>
    <w:p w:rsidR="006F55CB" w:rsidRDefault="00DB3251">
      <w:pPr>
        <w:pStyle w:val="Textoindependiente"/>
        <w:spacing w:before="117"/>
        <w:ind w:left="291"/>
        <w:jc w:val="both"/>
      </w:pPr>
      <w:r>
        <w:t>CRITERIO:</w:t>
      </w: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DB3251">
      <w:pPr>
        <w:pStyle w:val="Textoindependiente"/>
        <w:tabs>
          <w:tab w:val="left" w:pos="714"/>
          <w:tab w:val="left" w:pos="2213"/>
        </w:tabs>
        <w:spacing w:before="161"/>
        <w:ind w:left="112"/>
        <w:jc w:val="center"/>
      </w:pPr>
      <w:r>
        <w:t>,</w:t>
      </w:r>
      <w:r>
        <w:rPr>
          <w:spacing w:val="-1"/>
        </w:rPr>
        <w:t xml:space="preserve"> </w:t>
      </w:r>
      <w:r>
        <w:t>a</w:t>
      </w:r>
      <w:r>
        <w:tab/>
        <w:t>de</w:t>
      </w:r>
      <w:r>
        <w:tab/>
        <w:t>de</w:t>
      </w: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rPr>
          <w:sz w:val="20"/>
        </w:rPr>
      </w:pPr>
    </w:p>
    <w:p w:rsidR="006F55CB" w:rsidRDefault="006F55CB">
      <w:pPr>
        <w:pStyle w:val="Textoindependiente"/>
        <w:spacing w:before="9"/>
        <w:rPr>
          <w:sz w:val="27"/>
        </w:rPr>
      </w:pPr>
    </w:p>
    <w:p w:rsidR="006F55CB" w:rsidRDefault="00DB3251">
      <w:pPr>
        <w:pStyle w:val="Textoindependiente"/>
        <w:ind w:left="1630" w:right="1517"/>
        <w:jc w:val="center"/>
      </w:pPr>
      <w:proofErr w:type="gramStart"/>
      <w:r>
        <w:t>Fdo.:</w:t>
      </w:r>
      <w:proofErr w:type="gramEnd"/>
    </w:p>
    <w:p w:rsidR="006F55CB" w:rsidRDefault="006F55CB">
      <w:pPr>
        <w:jc w:val="center"/>
        <w:sectPr w:rsidR="006F55CB" w:rsidSect="00566202">
          <w:pgSz w:w="11900" w:h="16840"/>
          <w:pgMar w:top="1191" w:right="442" w:bottom="660" w:left="561" w:header="318" w:footer="469" w:gutter="0"/>
          <w:cols w:space="720"/>
        </w:sectPr>
      </w:pPr>
    </w:p>
    <w:p w:rsidR="006F55CB" w:rsidRDefault="006F55CB">
      <w:pPr>
        <w:pStyle w:val="Textoindependiente"/>
        <w:rPr>
          <w:sz w:val="20"/>
        </w:rPr>
      </w:pPr>
    </w:p>
    <w:p w:rsidR="006F55CB" w:rsidRDefault="006F55CB">
      <w:pPr>
        <w:pStyle w:val="Textoindependiente"/>
        <w:spacing w:before="5"/>
        <w:rPr>
          <w:sz w:val="21"/>
        </w:rPr>
      </w:pPr>
    </w:p>
    <w:p w:rsidR="006F55CB" w:rsidRDefault="00DB3251">
      <w:pPr>
        <w:pStyle w:val="Textoindependiente"/>
        <w:ind w:right="728"/>
        <w:jc w:val="right"/>
      </w:pPr>
      <w:r>
        <w:t>Nº Expediente</w:t>
      </w:r>
    </w:p>
    <w:p w:rsidR="006F55CB" w:rsidRDefault="006F55CB">
      <w:pPr>
        <w:pStyle w:val="Textoindependiente"/>
        <w:spacing w:before="9"/>
        <w:rPr>
          <w:sz w:val="27"/>
        </w:rPr>
      </w:pPr>
    </w:p>
    <w:p w:rsidR="006F55CB" w:rsidRPr="00A50709" w:rsidRDefault="00DB3251">
      <w:pPr>
        <w:pStyle w:val="Heading2"/>
        <w:spacing w:before="95"/>
        <w:ind w:left="1631" w:right="1462"/>
        <w:jc w:val="center"/>
        <w:rPr>
          <w:sz w:val="22"/>
          <w:szCs w:val="22"/>
        </w:rPr>
      </w:pPr>
      <w:r w:rsidRPr="00A50709">
        <w:rPr>
          <w:sz w:val="22"/>
          <w:szCs w:val="22"/>
        </w:rPr>
        <w:t>ANEXO XVI</w:t>
      </w:r>
    </w:p>
    <w:p w:rsidR="006F55CB" w:rsidRPr="00A50709" w:rsidRDefault="006F55CB">
      <w:pPr>
        <w:pStyle w:val="Textoindependiente"/>
        <w:rPr>
          <w:b/>
          <w:sz w:val="22"/>
          <w:szCs w:val="22"/>
        </w:rPr>
      </w:pPr>
    </w:p>
    <w:p w:rsidR="006F55CB" w:rsidRPr="00A50709" w:rsidRDefault="006F55CB">
      <w:pPr>
        <w:pStyle w:val="Textoindependiente"/>
        <w:spacing w:before="9"/>
        <w:rPr>
          <w:b/>
          <w:sz w:val="22"/>
          <w:szCs w:val="22"/>
        </w:rPr>
      </w:pPr>
    </w:p>
    <w:p w:rsidR="006F55CB" w:rsidRPr="00A50709" w:rsidRDefault="00DB3251">
      <w:pPr>
        <w:spacing w:before="1"/>
        <w:ind w:left="1631" w:right="1464"/>
        <w:jc w:val="center"/>
        <w:rPr>
          <w:b/>
        </w:rPr>
      </w:pPr>
      <w:r w:rsidRPr="00A50709">
        <w:rPr>
          <w:b/>
        </w:rPr>
        <w:t>COMPOSICIÓN DE LA MESA DE CONTRATACIÓN</w:t>
      </w:r>
    </w:p>
    <w:p w:rsidR="006F55CB" w:rsidRDefault="006F55CB">
      <w:pPr>
        <w:pStyle w:val="Textoindependiente"/>
        <w:rPr>
          <w:b/>
          <w:sz w:val="20"/>
        </w:rPr>
      </w:pPr>
    </w:p>
    <w:p w:rsidR="006F55CB" w:rsidRDefault="006F55CB">
      <w:pPr>
        <w:pStyle w:val="Textoindependiente"/>
        <w:rPr>
          <w:b/>
          <w:sz w:val="20"/>
        </w:rPr>
      </w:pPr>
    </w:p>
    <w:p w:rsidR="00930FFB" w:rsidRPr="00BB5903" w:rsidRDefault="00930FFB" w:rsidP="00BB5903">
      <w:pPr>
        <w:pStyle w:val="Sangradetextonormal"/>
        <w:jc w:val="both"/>
        <w:rPr>
          <w:rFonts w:eastAsia="MS Mincho"/>
          <w:color w:val="000000"/>
          <w:sz w:val="20"/>
          <w:szCs w:val="20"/>
        </w:rPr>
      </w:pPr>
      <w:r w:rsidRPr="00BB5903">
        <w:rPr>
          <w:rFonts w:eastAsia="MS Mincho"/>
          <w:color w:val="000000"/>
          <w:sz w:val="20"/>
          <w:szCs w:val="20"/>
        </w:rPr>
        <w:t>La Mesa de Contratación ante la cual ha de tener efecto la apertura de proposiciones estará constituida por los siguientes miembros:</w:t>
      </w:r>
    </w:p>
    <w:p w:rsidR="00930FFB" w:rsidRPr="00BB5903" w:rsidRDefault="00930FFB" w:rsidP="00930FFB">
      <w:pPr>
        <w:ind w:firstLine="360"/>
        <w:jc w:val="both"/>
        <w:rPr>
          <w:color w:val="000000"/>
          <w:sz w:val="20"/>
          <w:szCs w:val="20"/>
        </w:rPr>
      </w:pPr>
    </w:p>
    <w:p w:rsidR="00930FFB" w:rsidRPr="00BB5903" w:rsidRDefault="00930FFB" w:rsidP="00930FFB">
      <w:pPr>
        <w:ind w:firstLine="567"/>
        <w:jc w:val="both"/>
        <w:rPr>
          <w:color w:val="000000"/>
          <w:sz w:val="20"/>
          <w:szCs w:val="20"/>
        </w:rPr>
      </w:pPr>
      <w:r w:rsidRPr="00BB5903">
        <w:rPr>
          <w:color w:val="000000"/>
          <w:sz w:val="20"/>
          <w:szCs w:val="20"/>
        </w:rPr>
        <w:t xml:space="preserve">Presidente: El Alcalde o Concejal que tenga la correspondiente delegación. </w:t>
      </w:r>
    </w:p>
    <w:p w:rsidR="00930FFB" w:rsidRPr="00BB5903" w:rsidRDefault="00930FFB" w:rsidP="00930FFB">
      <w:pPr>
        <w:ind w:firstLine="567"/>
        <w:jc w:val="both"/>
        <w:rPr>
          <w:color w:val="000000"/>
          <w:sz w:val="20"/>
          <w:szCs w:val="20"/>
        </w:rPr>
      </w:pPr>
      <w:r w:rsidRPr="00BB5903">
        <w:rPr>
          <w:color w:val="000000"/>
          <w:sz w:val="20"/>
          <w:szCs w:val="20"/>
        </w:rPr>
        <w:t>Vocales:</w:t>
      </w:r>
    </w:p>
    <w:p w:rsidR="00930FFB" w:rsidRPr="00BB5903" w:rsidRDefault="00930FFB" w:rsidP="00930FFB">
      <w:pPr>
        <w:ind w:left="708" w:firstLine="708"/>
        <w:jc w:val="both"/>
        <w:rPr>
          <w:color w:val="000000"/>
          <w:sz w:val="20"/>
          <w:szCs w:val="20"/>
        </w:rPr>
      </w:pPr>
      <w:r w:rsidRPr="00BB5903">
        <w:rPr>
          <w:color w:val="000000"/>
          <w:sz w:val="20"/>
          <w:szCs w:val="20"/>
        </w:rPr>
        <w:t xml:space="preserve">3 </w:t>
      </w:r>
      <w:r w:rsidR="00BB5903">
        <w:rPr>
          <w:color w:val="000000"/>
          <w:sz w:val="20"/>
          <w:szCs w:val="20"/>
        </w:rPr>
        <w:t>C</w:t>
      </w:r>
      <w:r w:rsidRPr="00BB5903">
        <w:rPr>
          <w:color w:val="000000"/>
          <w:sz w:val="20"/>
          <w:szCs w:val="20"/>
        </w:rPr>
        <w:t xml:space="preserve">oncejales del </w:t>
      </w:r>
      <w:proofErr w:type="gramStart"/>
      <w:r w:rsidRPr="00BB5903">
        <w:rPr>
          <w:color w:val="000000"/>
          <w:sz w:val="20"/>
          <w:szCs w:val="20"/>
        </w:rPr>
        <w:t>P.R.C..</w:t>
      </w:r>
      <w:proofErr w:type="gramEnd"/>
    </w:p>
    <w:p w:rsidR="00930FFB" w:rsidRPr="00BB5903" w:rsidRDefault="00930FFB" w:rsidP="00930FFB">
      <w:pPr>
        <w:ind w:left="708" w:firstLine="708"/>
        <w:jc w:val="both"/>
        <w:rPr>
          <w:color w:val="000000"/>
          <w:sz w:val="20"/>
          <w:szCs w:val="20"/>
        </w:rPr>
      </w:pPr>
      <w:r w:rsidRPr="00BB5903">
        <w:rPr>
          <w:color w:val="000000"/>
          <w:sz w:val="20"/>
          <w:szCs w:val="20"/>
        </w:rPr>
        <w:t xml:space="preserve">2 </w:t>
      </w:r>
      <w:r w:rsidR="00BB5903">
        <w:rPr>
          <w:color w:val="000000"/>
          <w:sz w:val="20"/>
          <w:szCs w:val="20"/>
        </w:rPr>
        <w:t>C</w:t>
      </w:r>
      <w:r w:rsidRPr="00BB5903">
        <w:rPr>
          <w:color w:val="000000"/>
          <w:sz w:val="20"/>
          <w:szCs w:val="20"/>
        </w:rPr>
        <w:t xml:space="preserve">oncejales </w:t>
      </w:r>
      <w:proofErr w:type="gramStart"/>
      <w:r w:rsidRPr="00BB5903">
        <w:rPr>
          <w:color w:val="000000"/>
          <w:sz w:val="20"/>
          <w:szCs w:val="20"/>
        </w:rPr>
        <w:t>del</w:t>
      </w:r>
      <w:proofErr w:type="gramEnd"/>
      <w:r w:rsidRPr="00BB5903">
        <w:rPr>
          <w:color w:val="000000"/>
          <w:sz w:val="20"/>
          <w:szCs w:val="20"/>
        </w:rPr>
        <w:t xml:space="preserve"> P.S.O.E.</w:t>
      </w:r>
    </w:p>
    <w:p w:rsidR="00930FFB" w:rsidRPr="00BB5903" w:rsidRDefault="00930FFB" w:rsidP="00930FFB">
      <w:pPr>
        <w:ind w:left="708" w:firstLine="708"/>
        <w:jc w:val="both"/>
        <w:rPr>
          <w:color w:val="000000"/>
          <w:sz w:val="20"/>
          <w:szCs w:val="20"/>
        </w:rPr>
      </w:pPr>
      <w:r w:rsidRPr="00BB5903">
        <w:rPr>
          <w:color w:val="000000"/>
          <w:sz w:val="20"/>
          <w:szCs w:val="20"/>
        </w:rPr>
        <w:t xml:space="preserve">3 </w:t>
      </w:r>
      <w:r w:rsidR="00BB5903">
        <w:rPr>
          <w:color w:val="000000"/>
          <w:sz w:val="20"/>
          <w:szCs w:val="20"/>
        </w:rPr>
        <w:t>C</w:t>
      </w:r>
      <w:r w:rsidRPr="00BB5903">
        <w:rPr>
          <w:color w:val="000000"/>
          <w:sz w:val="20"/>
          <w:szCs w:val="20"/>
        </w:rPr>
        <w:t xml:space="preserve">oncejales </w:t>
      </w:r>
      <w:proofErr w:type="gramStart"/>
      <w:r w:rsidRPr="00BB5903">
        <w:rPr>
          <w:color w:val="000000"/>
          <w:sz w:val="20"/>
          <w:szCs w:val="20"/>
        </w:rPr>
        <w:t>del</w:t>
      </w:r>
      <w:proofErr w:type="gramEnd"/>
      <w:r w:rsidRPr="00BB5903">
        <w:rPr>
          <w:color w:val="000000"/>
          <w:sz w:val="20"/>
          <w:szCs w:val="20"/>
        </w:rPr>
        <w:t xml:space="preserve"> P.P.</w:t>
      </w:r>
    </w:p>
    <w:p w:rsidR="00930FFB" w:rsidRPr="00BB5903" w:rsidRDefault="00930FFB" w:rsidP="00930FFB">
      <w:pPr>
        <w:ind w:left="708" w:firstLine="708"/>
        <w:jc w:val="both"/>
        <w:rPr>
          <w:color w:val="000000"/>
          <w:sz w:val="20"/>
          <w:szCs w:val="20"/>
        </w:rPr>
      </w:pPr>
      <w:proofErr w:type="gramStart"/>
      <w:r w:rsidRPr="00BB5903">
        <w:rPr>
          <w:color w:val="000000"/>
          <w:sz w:val="20"/>
          <w:szCs w:val="20"/>
        </w:rPr>
        <w:t xml:space="preserve">1 </w:t>
      </w:r>
      <w:r w:rsidR="00BB5903">
        <w:rPr>
          <w:color w:val="000000"/>
          <w:sz w:val="20"/>
          <w:szCs w:val="20"/>
        </w:rPr>
        <w:t>C</w:t>
      </w:r>
      <w:r w:rsidRPr="00BB5903">
        <w:rPr>
          <w:color w:val="000000"/>
          <w:sz w:val="20"/>
          <w:szCs w:val="20"/>
        </w:rPr>
        <w:t>oncejal de I.U.</w:t>
      </w:r>
      <w:proofErr w:type="gramEnd"/>
    </w:p>
    <w:p w:rsidR="00A50709" w:rsidRDefault="00A50709" w:rsidP="00930FFB">
      <w:pPr>
        <w:ind w:firstLine="567"/>
        <w:jc w:val="both"/>
        <w:rPr>
          <w:color w:val="000000"/>
          <w:sz w:val="20"/>
          <w:szCs w:val="20"/>
        </w:rPr>
      </w:pPr>
    </w:p>
    <w:p w:rsidR="00930FFB" w:rsidRPr="00BB5903" w:rsidRDefault="00930FFB" w:rsidP="00930FFB">
      <w:pPr>
        <w:ind w:firstLine="567"/>
        <w:jc w:val="both"/>
        <w:rPr>
          <w:color w:val="000000"/>
          <w:sz w:val="20"/>
          <w:szCs w:val="20"/>
        </w:rPr>
      </w:pPr>
      <w:r w:rsidRPr="00BB5903">
        <w:rPr>
          <w:color w:val="000000"/>
          <w:sz w:val="20"/>
          <w:szCs w:val="20"/>
        </w:rPr>
        <w:t>Vocales natos:</w:t>
      </w:r>
    </w:p>
    <w:p w:rsidR="00930FFB" w:rsidRPr="00BB5903" w:rsidRDefault="00930FFB" w:rsidP="00930FFB">
      <w:pPr>
        <w:ind w:firstLine="708"/>
        <w:jc w:val="both"/>
        <w:rPr>
          <w:color w:val="000000"/>
          <w:sz w:val="20"/>
          <w:szCs w:val="20"/>
        </w:rPr>
      </w:pPr>
      <w:r w:rsidRPr="00BB5903">
        <w:rPr>
          <w:color w:val="000000"/>
          <w:sz w:val="20"/>
          <w:szCs w:val="20"/>
        </w:rPr>
        <w:tab/>
      </w:r>
      <w:r w:rsidRPr="00BB5903">
        <w:rPr>
          <w:color w:val="000000"/>
          <w:sz w:val="20"/>
          <w:szCs w:val="20"/>
        </w:rPr>
        <w:tab/>
        <w:t xml:space="preserve">El Interventor General </w:t>
      </w:r>
      <w:proofErr w:type="gramStart"/>
      <w:r w:rsidRPr="00BB5903">
        <w:rPr>
          <w:color w:val="000000"/>
          <w:sz w:val="20"/>
          <w:szCs w:val="20"/>
        </w:rPr>
        <w:t>del</w:t>
      </w:r>
      <w:proofErr w:type="gramEnd"/>
      <w:r w:rsidRPr="00BB5903">
        <w:rPr>
          <w:color w:val="000000"/>
          <w:sz w:val="20"/>
          <w:szCs w:val="20"/>
        </w:rPr>
        <w:t xml:space="preserve"> Ayuntamiento, o la persona en quien delegue.</w:t>
      </w:r>
    </w:p>
    <w:p w:rsidR="00930FFB" w:rsidRPr="00BB5903" w:rsidRDefault="00930FFB" w:rsidP="00930FFB">
      <w:pPr>
        <w:ind w:firstLine="708"/>
        <w:jc w:val="both"/>
        <w:rPr>
          <w:color w:val="000000"/>
          <w:sz w:val="20"/>
          <w:szCs w:val="20"/>
        </w:rPr>
      </w:pPr>
      <w:r w:rsidRPr="00BB5903">
        <w:rPr>
          <w:color w:val="000000"/>
          <w:sz w:val="20"/>
          <w:szCs w:val="20"/>
        </w:rPr>
        <w:tab/>
      </w:r>
      <w:r w:rsidRPr="00BB5903">
        <w:rPr>
          <w:color w:val="000000"/>
          <w:sz w:val="20"/>
          <w:szCs w:val="20"/>
        </w:rPr>
        <w:tab/>
        <w:t>El Secretario Municipal</w:t>
      </w:r>
      <w:proofErr w:type="gramStart"/>
      <w:r w:rsidRPr="00BB5903">
        <w:rPr>
          <w:color w:val="000000"/>
          <w:sz w:val="20"/>
          <w:szCs w:val="20"/>
        </w:rPr>
        <w:t xml:space="preserve">, </w:t>
      </w:r>
      <w:r w:rsidR="00E60291">
        <w:rPr>
          <w:color w:val="000000"/>
          <w:sz w:val="20"/>
          <w:szCs w:val="20"/>
        </w:rPr>
        <w:t xml:space="preserve"> </w:t>
      </w:r>
      <w:r w:rsidRPr="00BB5903">
        <w:rPr>
          <w:color w:val="000000"/>
          <w:sz w:val="20"/>
          <w:szCs w:val="20"/>
        </w:rPr>
        <w:t>o</w:t>
      </w:r>
      <w:proofErr w:type="gramEnd"/>
      <w:r w:rsidRPr="00BB5903">
        <w:rPr>
          <w:color w:val="000000"/>
          <w:sz w:val="20"/>
          <w:szCs w:val="20"/>
        </w:rPr>
        <w:t xml:space="preserve"> persona en quien delegue. </w:t>
      </w:r>
    </w:p>
    <w:p w:rsidR="00A50709" w:rsidRDefault="00A50709" w:rsidP="00930FFB">
      <w:pPr>
        <w:ind w:left="567"/>
        <w:jc w:val="both"/>
        <w:rPr>
          <w:color w:val="000000"/>
          <w:sz w:val="20"/>
          <w:szCs w:val="20"/>
        </w:rPr>
      </w:pPr>
    </w:p>
    <w:p w:rsidR="00930FFB" w:rsidRPr="00BB5903" w:rsidRDefault="00930FFB" w:rsidP="00930FFB">
      <w:pPr>
        <w:ind w:left="567"/>
        <w:jc w:val="both"/>
        <w:rPr>
          <w:color w:val="000000"/>
          <w:sz w:val="20"/>
          <w:szCs w:val="20"/>
        </w:rPr>
      </w:pPr>
      <w:r w:rsidRPr="00BB5903">
        <w:rPr>
          <w:color w:val="000000"/>
          <w:sz w:val="20"/>
          <w:szCs w:val="20"/>
        </w:rPr>
        <w:t>Secretario</w:t>
      </w:r>
      <w:r w:rsidR="00A50709">
        <w:rPr>
          <w:color w:val="000000"/>
          <w:sz w:val="20"/>
          <w:szCs w:val="20"/>
        </w:rPr>
        <w:t xml:space="preserve"> de la Mesa</w:t>
      </w:r>
      <w:r w:rsidRPr="00BB5903">
        <w:rPr>
          <w:color w:val="000000"/>
          <w:sz w:val="20"/>
          <w:szCs w:val="20"/>
        </w:rPr>
        <w:t>: El funcionario nombrado al efecto</w:t>
      </w:r>
      <w:r w:rsidR="00A50709">
        <w:rPr>
          <w:color w:val="000000"/>
          <w:sz w:val="20"/>
          <w:szCs w:val="20"/>
        </w:rPr>
        <w:t xml:space="preserve">. </w:t>
      </w:r>
    </w:p>
    <w:p w:rsidR="00930FFB" w:rsidRPr="00BB5903" w:rsidRDefault="00930FFB" w:rsidP="00930FFB">
      <w:pPr>
        <w:jc w:val="both"/>
        <w:rPr>
          <w:color w:val="000000"/>
          <w:sz w:val="20"/>
          <w:szCs w:val="20"/>
        </w:rPr>
      </w:pPr>
    </w:p>
    <w:p w:rsidR="00930FFB" w:rsidRPr="00BB5903" w:rsidRDefault="00930FFB" w:rsidP="00BB5903">
      <w:pPr>
        <w:ind w:left="567" w:firstLine="708"/>
        <w:jc w:val="both"/>
        <w:rPr>
          <w:color w:val="000000"/>
          <w:sz w:val="20"/>
          <w:szCs w:val="20"/>
        </w:rPr>
      </w:pPr>
      <w:r w:rsidRPr="00BB5903">
        <w:rPr>
          <w:color w:val="000000"/>
          <w:sz w:val="20"/>
          <w:szCs w:val="20"/>
        </w:rPr>
        <w:t>Será suficiente para el funcionamiento: El Presidente, el Interventor o persona en quien delegue, dos vocales y el Secretario.</w:t>
      </w:r>
    </w:p>
    <w:p w:rsidR="00930FFB" w:rsidRPr="00BB5903" w:rsidRDefault="00930FFB" w:rsidP="00930FFB">
      <w:pPr>
        <w:jc w:val="both"/>
        <w:rPr>
          <w:color w:val="000000"/>
          <w:sz w:val="20"/>
          <w:szCs w:val="20"/>
        </w:rPr>
      </w:pPr>
    </w:p>
    <w:p w:rsidR="00930FFB" w:rsidRPr="00BB5903" w:rsidRDefault="00930FFB" w:rsidP="00BB5903">
      <w:pPr>
        <w:ind w:left="567" w:firstLine="709"/>
        <w:jc w:val="both"/>
        <w:rPr>
          <w:color w:val="000000"/>
          <w:sz w:val="20"/>
          <w:szCs w:val="20"/>
        </w:rPr>
      </w:pPr>
      <w:r w:rsidRPr="00BB5903">
        <w:rPr>
          <w:color w:val="000000"/>
          <w:sz w:val="20"/>
          <w:szCs w:val="20"/>
        </w:rPr>
        <w:t>Podrá asistir en calidad de ase</w:t>
      </w:r>
      <w:r w:rsidR="00E60291">
        <w:rPr>
          <w:color w:val="000000"/>
          <w:sz w:val="20"/>
          <w:szCs w:val="20"/>
        </w:rPr>
        <w:t>sor</w:t>
      </w:r>
      <w:proofErr w:type="gramStart"/>
      <w:r w:rsidR="00E60291">
        <w:rPr>
          <w:color w:val="000000"/>
          <w:sz w:val="20"/>
          <w:szCs w:val="20"/>
        </w:rPr>
        <w:t>,</w:t>
      </w:r>
      <w:r w:rsidRPr="00BB5903">
        <w:rPr>
          <w:color w:val="000000"/>
          <w:sz w:val="20"/>
          <w:szCs w:val="20"/>
        </w:rPr>
        <w:t>con</w:t>
      </w:r>
      <w:proofErr w:type="gramEnd"/>
      <w:r w:rsidRPr="00BB5903">
        <w:rPr>
          <w:color w:val="000000"/>
          <w:sz w:val="20"/>
          <w:szCs w:val="20"/>
        </w:rPr>
        <w:t xml:space="preserve"> voz pero sin voto, el técnico o técnicos encargados de informar sobre las proposiciones recibidas.</w:t>
      </w:r>
    </w:p>
    <w:p w:rsidR="00930FFB" w:rsidRPr="00BB5903" w:rsidRDefault="00930FFB" w:rsidP="00930FFB">
      <w:pPr>
        <w:ind w:left="360"/>
        <w:jc w:val="both"/>
        <w:rPr>
          <w:color w:val="000000"/>
          <w:sz w:val="20"/>
          <w:szCs w:val="20"/>
        </w:rPr>
      </w:pPr>
    </w:p>
    <w:p w:rsidR="00930FFB" w:rsidRPr="00BB5903" w:rsidRDefault="00930FFB" w:rsidP="00BB5903">
      <w:pPr>
        <w:ind w:left="567" w:firstLine="708"/>
        <w:jc w:val="both"/>
        <w:rPr>
          <w:color w:val="000000"/>
          <w:sz w:val="20"/>
          <w:szCs w:val="20"/>
        </w:rPr>
      </w:pPr>
      <w:r w:rsidRPr="00BB5903">
        <w:rPr>
          <w:color w:val="000000"/>
          <w:sz w:val="20"/>
          <w:szCs w:val="20"/>
        </w:rPr>
        <w:t>El Presidente advertirá a quienes concurran que puedan examinar las plicas, solicitar las aclaraciones y formular las observaciones que estimen pertinentes.</w:t>
      </w:r>
    </w:p>
    <w:p w:rsidR="00930FFB" w:rsidRPr="00BB5903" w:rsidRDefault="00930FFB" w:rsidP="00930FFB">
      <w:pPr>
        <w:ind w:firstLine="708"/>
        <w:jc w:val="both"/>
        <w:rPr>
          <w:color w:val="000000"/>
          <w:sz w:val="20"/>
          <w:szCs w:val="20"/>
        </w:rPr>
      </w:pPr>
    </w:p>
    <w:p w:rsidR="00930FFB" w:rsidRPr="00BB5903" w:rsidRDefault="00930FFB" w:rsidP="00BB5903">
      <w:pPr>
        <w:ind w:left="567" w:firstLine="708"/>
        <w:jc w:val="both"/>
        <w:rPr>
          <w:color w:val="000000"/>
          <w:sz w:val="20"/>
          <w:szCs w:val="20"/>
        </w:rPr>
      </w:pPr>
      <w:r w:rsidRPr="00BB5903">
        <w:rPr>
          <w:color w:val="000000"/>
          <w:sz w:val="20"/>
          <w:szCs w:val="20"/>
        </w:rPr>
        <w:t>Terminado el acto de apertura de plicas sin efectuar ningún tipo de adjudicación, se remitirá el expediente a los Servicios Técnicos de la Corporación, o en su defecto, a los técnicos que designe la misma.</w:t>
      </w:r>
    </w:p>
    <w:p w:rsidR="006F55CB" w:rsidRPr="00BB5903" w:rsidRDefault="006F55CB">
      <w:pPr>
        <w:pStyle w:val="Textoindependiente"/>
        <w:rPr>
          <w:b/>
          <w:sz w:val="20"/>
        </w:rPr>
      </w:pPr>
    </w:p>
    <w:p w:rsidR="006F55CB" w:rsidRPr="00A50709" w:rsidRDefault="006F55CB">
      <w:pPr>
        <w:pStyle w:val="Textoindependiente"/>
        <w:rPr>
          <w:b/>
          <w:sz w:val="22"/>
          <w:szCs w:val="22"/>
        </w:rPr>
      </w:pPr>
    </w:p>
    <w:p w:rsidR="006F55CB" w:rsidRPr="00A50709" w:rsidRDefault="00313CF6">
      <w:pPr>
        <w:pStyle w:val="Textoindependiente"/>
        <w:tabs>
          <w:tab w:val="left" w:pos="714"/>
          <w:tab w:val="left" w:pos="2213"/>
        </w:tabs>
        <w:ind w:left="112"/>
        <w:jc w:val="center"/>
        <w:rPr>
          <w:sz w:val="22"/>
          <w:szCs w:val="22"/>
        </w:rPr>
      </w:pPr>
      <w:r w:rsidRPr="00A50709">
        <w:rPr>
          <w:sz w:val="22"/>
          <w:szCs w:val="22"/>
        </w:rPr>
        <w:t>Astillero</w:t>
      </w:r>
      <w:r w:rsidR="00DB3251" w:rsidRPr="00A50709">
        <w:rPr>
          <w:sz w:val="22"/>
          <w:szCs w:val="22"/>
        </w:rPr>
        <w:t>,</w:t>
      </w:r>
      <w:r w:rsidR="00DB3251" w:rsidRPr="00A50709">
        <w:rPr>
          <w:spacing w:val="-1"/>
          <w:sz w:val="22"/>
          <w:szCs w:val="22"/>
        </w:rPr>
        <w:t xml:space="preserve"> </w:t>
      </w:r>
      <w:proofErr w:type="gramStart"/>
      <w:r w:rsidR="00DB3251" w:rsidRPr="00A50709">
        <w:rPr>
          <w:sz w:val="22"/>
          <w:szCs w:val="22"/>
        </w:rPr>
        <w:t>a</w:t>
      </w:r>
      <w:r w:rsidRPr="00A50709">
        <w:rPr>
          <w:sz w:val="22"/>
          <w:szCs w:val="22"/>
        </w:rPr>
        <w:t xml:space="preserve"> </w:t>
      </w:r>
      <w:r w:rsidR="009800AA" w:rsidRPr="00A50709">
        <w:rPr>
          <w:sz w:val="22"/>
          <w:szCs w:val="22"/>
        </w:rPr>
        <w:t xml:space="preserve"> </w:t>
      </w:r>
      <w:r w:rsidR="00E60291">
        <w:rPr>
          <w:sz w:val="22"/>
          <w:szCs w:val="22"/>
        </w:rPr>
        <w:t>xx</w:t>
      </w:r>
      <w:proofErr w:type="gramEnd"/>
      <w:r w:rsidR="00E60291">
        <w:rPr>
          <w:sz w:val="22"/>
          <w:szCs w:val="22"/>
        </w:rPr>
        <w:t xml:space="preserve"> </w:t>
      </w:r>
      <w:r w:rsidR="009800AA" w:rsidRPr="00A50709">
        <w:rPr>
          <w:sz w:val="22"/>
          <w:szCs w:val="22"/>
        </w:rPr>
        <w:t xml:space="preserve"> de </w:t>
      </w:r>
      <w:r w:rsidR="00E60291">
        <w:rPr>
          <w:sz w:val="22"/>
          <w:szCs w:val="22"/>
        </w:rPr>
        <w:t xml:space="preserve">Febrero </w:t>
      </w:r>
      <w:r w:rsidR="00DB3251" w:rsidRPr="00A50709">
        <w:rPr>
          <w:sz w:val="22"/>
          <w:szCs w:val="22"/>
        </w:rPr>
        <w:t>de</w:t>
      </w:r>
      <w:r w:rsidRPr="00A50709">
        <w:rPr>
          <w:sz w:val="22"/>
          <w:szCs w:val="22"/>
        </w:rPr>
        <w:t xml:space="preserve"> 2.018  </w:t>
      </w:r>
    </w:p>
    <w:p w:rsidR="006F55CB" w:rsidRPr="00A50709" w:rsidRDefault="006F55CB">
      <w:pPr>
        <w:pStyle w:val="Textoindependiente"/>
        <w:rPr>
          <w:sz w:val="22"/>
          <w:szCs w:val="22"/>
        </w:rPr>
      </w:pPr>
    </w:p>
    <w:p w:rsidR="006F55CB" w:rsidRPr="00A50709" w:rsidRDefault="006F55CB">
      <w:pPr>
        <w:pStyle w:val="Textoindependiente"/>
        <w:rPr>
          <w:sz w:val="22"/>
          <w:szCs w:val="22"/>
        </w:rPr>
      </w:pPr>
    </w:p>
    <w:p w:rsidR="006F55CB" w:rsidRPr="00A50709" w:rsidRDefault="006F55CB">
      <w:pPr>
        <w:pStyle w:val="Textoindependiente"/>
        <w:rPr>
          <w:sz w:val="22"/>
          <w:szCs w:val="22"/>
        </w:rPr>
      </w:pPr>
    </w:p>
    <w:p w:rsidR="006F55CB" w:rsidRPr="00A50709" w:rsidRDefault="006F55CB">
      <w:pPr>
        <w:pStyle w:val="Textoindependiente"/>
        <w:rPr>
          <w:sz w:val="22"/>
          <w:szCs w:val="22"/>
        </w:rPr>
      </w:pPr>
    </w:p>
    <w:p w:rsidR="006F55CB" w:rsidRPr="00A50709" w:rsidRDefault="006F55CB">
      <w:pPr>
        <w:pStyle w:val="Textoindependiente"/>
        <w:spacing w:before="9"/>
        <w:rPr>
          <w:sz w:val="22"/>
          <w:szCs w:val="22"/>
        </w:rPr>
      </w:pPr>
    </w:p>
    <w:p w:rsidR="00C37E7A" w:rsidRDefault="00DB3251">
      <w:pPr>
        <w:pStyle w:val="Textoindependiente"/>
        <w:ind w:left="1630" w:right="1517"/>
        <w:jc w:val="center"/>
        <w:rPr>
          <w:sz w:val="22"/>
          <w:szCs w:val="22"/>
        </w:rPr>
      </w:pPr>
      <w:proofErr w:type="gramStart"/>
      <w:r w:rsidRPr="00A50709">
        <w:rPr>
          <w:sz w:val="22"/>
          <w:szCs w:val="22"/>
        </w:rPr>
        <w:t>Fdo.:</w:t>
      </w:r>
      <w:proofErr w:type="gramEnd"/>
      <w:r w:rsidR="00313CF6" w:rsidRPr="00A50709">
        <w:rPr>
          <w:sz w:val="22"/>
          <w:szCs w:val="22"/>
        </w:rPr>
        <w:t xml:space="preserve"> </w:t>
      </w:r>
      <w:r w:rsidR="009800AA" w:rsidRPr="00A50709">
        <w:rPr>
          <w:sz w:val="22"/>
          <w:szCs w:val="22"/>
        </w:rPr>
        <w:t xml:space="preserve"> Francisco ORTIZ URIARTE</w:t>
      </w:r>
    </w:p>
    <w:p w:rsidR="00C37E7A" w:rsidRDefault="00C37E7A">
      <w:r>
        <w:br w:type="page"/>
      </w:r>
    </w:p>
    <w:p w:rsidR="00C37E7A" w:rsidRDefault="00C37E7A">
      <w:pPr>
        <w:pStyle w:val="Textoindependiente"/>
        <w:ind w:left="1630" w:right="1517"/>
        <w:jc w:val="center"/>
      </w:pPr>
    </w:p>
    <w:p w:rsidR="00C37E7A" w:rsidRDefault="00C37E7A">
      <w:pPr>
        <w:pStyle w:val="Textoindependiente"/>
        <w:ind w:left="1630" w:right="1517"/>
        <w:jc w:val="center"/>
      </w:pPr>
    </w:p>
    <w:p w:rsidR="00C37E7A" w:rsidRDefault="00C37E7A">
      <w:pPr>
        <w:pStyle w:val="Textoindependiente"/>
        <w:ind w:left="1630" w:right="1517"/>
        <w:jc w:val="center"/>
      </w:pPr>
    </w:p>
    <w:p w:rsidR="00C37E7A" w:rsidRPr="00C37E7A" w:rsidRDefault="00C37E7A" w:rsidP="00C37E7A">
      <w:pPr>
        <w:pStyle w:val="Heading2"/>
        <w:spacing w:before="95"/>
        <w:ind w:left="1631" w:right="1462"/>
        <w:jc w:val="center"/>
        <w:rPr>
          <w:b w:val="0"/>
          <w:sz w:val="22"/>
          <w:szCs w:val="22"/>
        </w:rPr>
      </w:pPr>
      <w:r w:rsidRPr="00C37E7A">
        <w:rPr>
          <w:b w:val="0"/>
          <w:sz w:val="22"/>
          <w:szCs w:val="22"/>
        </w:rPr>
        <w:t>ANEXO XVII</w:t>
      </w:r>
    </w:p>
    <w:p w:rsidR="00C37E7A" w:rsidRDefault="00C37E7A">
      <w:pPr>
        <w:pStyle w:val="Textoindependiente"/>
        <w:ind w:left="1630" w:right="1517"/>
        <w:jc w:val="center"/>
      </w:pPr>
    </w:p>
    <w:p w:rsidR="00C37E7A" w:rsidRDefault="00C37E7A">
      <w:pPr>
        <w:pStyle w:val="Textoindependiente"/>
        <w:ind w:left="1630" w:right="1517"/>
        <w:jc w:val="center"/>
      </w:pPr>
    </w:p>
    <w:p w:rsidR="00C37E7A" w:rsidRDefault="00C37E7A">
      <w:pPr>
        <w:pStyle w:val="Textoindependiente"/>
        <w:ind w:left="1630" w:right="1517"/>
        <w:jc w:val="center"/>
      </w:pPr>
    </w:p>
    <w:p w:rsidR="006F55CB" w:rsidRDefault="00C37E7A">
      <w:pPr>
        <w:pStyle w:val="Textoindependiente"/>
        <w:ind w:left="1630" w:right="1517"/>
        <w:jc w:val="center"/>
        <w:rPr>
          <w:sz w:val="22"/>
          <w:szCs w:val="22"/>
        </w:rPr>
      </w:pPr>
      <w:r w:rsidRPr="00C37E7A">
        <w:rPr>
          <w:sz w:val="22"/>
          <w:szCs w:val="22"/>
        </w:rPr>
        <w:t>RELACION DEL PERSONAL ADSCRITO AL SERVICIO</w:t>
      </w:r>
      <w:r>
        <w:rPr>
          <w:sz w:val="22"/>
          <w:szCs w:val="22"/>
        </w:rPr>
        <w:t xml:space="preserve"> DE ATENCIÓN DOMICILIARIA DEL AYUNTAMIENTO DE ASTILLERO</w:t>
      </w:r>
    </w:p>
    <w:p w:rsidR="00C37E7A" w:rsidRDefault="00C37E7A">
      <w:pPr>
        <w:pStyle w:val="Textoindependiente"/>
        <w:ind w:left="1630" w:right="1517"/>
        <w:jc w:val="center"/>
        <w:rPr>
          <w:sz w:val="22"/>
          <w:szCs w:val="22"/>
        </w:rPr>
      </w:pPr>
    </w:p>
    <w:p w:rsidR="00C37E7A" w:rsidRDefault="00C37E7A">
      <w:pPr>
        <w:pStyle w:val="Textoindependiente"/>
        <w:ind w:left="1630" w:right="1517"/>
        <w:jc w:val="center"/>
        <w:rPr>
          <w:sz w:val="22"/>
          <w:szCs w:val="22"/>
        </w:rPr>
      </w:pPr>
    </w:p>
    <w:p w:rsidR="00C37E7A" w:rsidRPr="00C37E7A" w:rsidRDefault="00C37E7A">
      <w:pPr>
        <w:pStyle w:val="Textoindependiente"/>
        <w:ind w:left="1630" w:right="1517"/>
        <w:jc w:val="center"/>
        <w:rPr>
          <w:sz w:val="22"/>
          <w:szCs w:val="22"/>
        </w:rPr>
      </w:pPr>
      <w:r>
        <w:rPr>
          <w:noProof/>
          <w:sz w:val="22"/>
          <w:szCs w:val="22"/>
          <w:lang w:val="es-ES" w:eastAsia="es-ES"/>
        </w:rPr>
        <w:drawing>
          <wp:anchor distT="0" distB="0" distL="114300" distR="114300" simplePos="0" relativeHeight="251714560" behindDoc="0" locked="0" layoutInCell="1" allowOverlap="1">
            <wp:simplePos x="0" y="0"/>
            <wp:positionH relativeFrom="column">
              <wp:posOffset>528955</wp:posOffset>
            </wp:positionH>
            <wp:positionV relativeFrom="paragraph">
              <wp:posOffset>55880</wp:posOffset>
            </wp:positionV>
            <wp:extent cx="5912485" cy="5303520"/>
            <wp:effectExtent l="1905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912485" cy="5303520"/>
                    </a:xfrm>
                    <a:prstGeom prst="rect">
                      <a:avLst/>
                    </a:prstGeom>
                    <a:noFill/>
                    <a:ln w="9525">
                      <a:noFill/>
                      <a:miter lim="800000"/>
                      <a:headEnd/>
                      <a:tailEnd/>
                    </a:ln>
                  </pic:spPr>
                </pic:pic>
              </a:graphicData>
            </a:graphic>
          </wp:anchor>
        </w:drawing>
      </w:r>
    </w:p>
    <w:p w:rsidR="00C37E7A" w:rsidRPr="00C37E7A" w:rsidRDefault="00C37E7A">
      <w:pPr>
        <w:pStyle w:val="Textoindependiente"/>
        <w:ind w:left="1630" w:right="1517"/>
        <w:jc w:val="center"/>
        <w:rPr>
          <w:sz w:val="22"/>
          <w:szCs w:val="22"/>
        </w:rPr>
      </w:pPr>
    </w:p>
    <w:sectPr w:rsidR="00C37E7A" w:rsidRPr="00C37E7A" w:rsidSect="00566202">
      <w:pgSz w:w="11900" w:h="16840"/>
      <w:pgMar w:top="1191" w:right="442" w:bottom="660" w:left="561" w:header="318" w:footer="46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7E7A" w:rsidRDefault="00C37E7A" w:rsidP="006F55CB">
      <w:r>
        <w:separator/>
      </w:r>
    </w:p>
  </w:endnote>
  <w:endnote w:type="continuationSeparator" w:id="0">
    <w:p w:rsidR="00C37E7A" w:rsidRDefault="00C37E7A" w:rsidP="006F55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7A" w:rsidRDefault="00C37E7A">
    <w:pPr>
      <w:pStyle w:val="Textoindependiente"/>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7A" w:rsidRDefault="00C37E7A">
    <w:pPr>
      <w:pStyle w:val="Textoindependiente"/>
      <w:spacing w:line="14" w:lineRule="auto"/>
      <w:rPr>
        <w:sz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7A" w:rsidRDefault="00C37E7A">
    <w:pPr>
      <w:pStyle w:val="Textoindependiente"/>
      <w:spacing w:line="14" w:lineRule="auto"/>
      <w:rPr>
        <w:sz w:val="17"/>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7A" w:rsidRDefault="00C37E7A">
    <w:pPr>
      <w:pStyle w:val="Textoindependiente"/>
      <w:spacing w:line="14" w:lineRule="auto"/>
      <w:rPr>
        <w:sz w:val="20"/>
      </w:rPr>
    </w:pPr>
    <w:r w:rsidRPr="009A02CF">
      <w:pict>
        <v:shapetype id="_x0000_t202" coordsize="21600,21600" o:spt="202" path="m,l,21600r21600,l21600,xe">
          <v:stroke joinstyle="miter"/>
          <v:path gradientshapeok="t" o:connecttype="rect"/>
        </v:shapetype>
        <v:shape id="_x0000_s2053" type="#_x0000_t202" style="position:absolute;margin-left:554.9pt;margin-top:807.55pt;width:14.05pt;height:13.05pt;z-index:-61144;mso-position-horizontal-relative:page;mso-position-vertical-relative:page" filled="f" stroked="f">
          <v:textbox inset="0,0,0,0">
            <w:txbxContent>
              <w:p w:rsidR="00C37E7A" w:rsidRDefault="00C37E7A">
                <w:pPr>
                  <w:spacing w:before="10"/>
                  <w:ind w:left="40"/>
                  <w:rPr>
                    <w:rFonts w:ascii="Times New Roman"/>
                    <w:sz w:val="20"/>
                  </w:rPr>
                </w:pPr>
                <w:r>
                  <w:fldChar w:fldCharType="begin"/>
                </w:r>
                <w:r>
                  <w:rPr>
                    <w:rFonts w:ascii="Times New Roman"/>
                    <w:sz w:val="20"/>
                  </w:rPr>
                  <w:instrText xml:space="preserve"> PAGE </w:instrText>
                </w:r>
                <w:r>
                  <w:fldChar w:fldCharType="separate"/>
                </w:r>
                <w:r w:rsidR="0057774E">
                  <w:rPr>
                    <w:rFonts w:ascii="Times New Roman"/>
                    <w:noProof/>
                    <w:sz w:val="20"/>
                  </w:rPr>
                  <w:t>31</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7A" w:rsidRDefault="00C37E7A">
    <w:pPr>
      <w:pStyle w:val="Textoindependiente"/>
      <w:spacing w:line="14" w:lineRule="auto"/>
      <w:rPr>
        <w:sz w:val="20"/>
      </w:rPr>
    </w:pPr>
    <w:r w:rsidRPr="009A02CF">
      <w:pict>
        <v:line id="_x0000_s2052" style="position:absolute;z-index:-61120;mso-position-horizontal-relative:page;mso-position-vertical-relative:page" from="42.6pt,772.45pt" to="186.6pt,772.45pt" strokeweight=".48pt">
          <w10:wrap anchorx="page" anchory="page"/>
        </v:line>
      </w:pict>
    </w:r>
    <w:r w:rsidRPr="009A02CF">
      <w:pict>
        <v:shapetype id="_x0000_t202" coordsize="21600,21600" o:spt="202" path="m,l,21600r21600,l21600,xe">
          <v:stroke joinstyle="miter"/>
          <v:path gradientshapeok="t" o:connecttype="rect"/>
        </v:shapetype>
        <v:shape id="_x0000_s2051" type="#_x0000_t202" style="position:absolute;margin-left:41.6pt;margin-top:776.05pt;width:527.35pt;height:44.6pt;z-index:-61096;mso-position-horizontal-relative:page;mso-position-vertical-relative:page" filled="f" stroked="f">
          <v:textbox inset="0,0,0,0">
            <w:txbxContent>
              <w:p w:rsidR="00C37E7A" w:rsidRDefault="00C37E7A">
                <w:pPr>
                  <w:pStyle w:val="Textoindependiente"/>
                  <w:spacing w:before="16" w:line="209" w:lineRule="exact"/>
                  <w:ind w:left="20"/>
                </w:pPr>
                <w:r>
                  <w:rPr>
                    <w:position w:val="7"/>
                    <w:sz w:val="11"/>
                  </w:rPr>
                  <w:t xml:space="preserve">1 </w:t>
                </w:r>
                <w:r>
                  <w:t>Indicar si la oferta se realiza en nombre propio o de la empresa que representa</w:t>
                </w:r>
              </w:p>
              <w:p w:rsidR="00C37E7A" w:rsidRDefault="00C37E7A">
                <w:pPr>
                  <w:pStyle w:val="Textoindependiente"/>
                  <w:spacing w:line="242" w:lineRule="auto"/>
                  <w:ind w:left="20" w:hanging="1"/>
                </w:pPr>
                <w:r>
                  <w:rPr>
                    <w:position w:val="7"/>
                    <w:sz w:val="11"/>
                  </w:rPr>
                  <w:t xml:space="preserve">2 </w:t>
                </w:r>
                <w:r>
                  <w:t xml:space="preserve">Expresar claramente, escrita en letra y número, la cantidad de euros por la que se compromete el proponente a la ejecución </w:t>
                </w:r>
                <w:proofErr w:type="gramStart"/>
                <w:r>
                  <w:t>del</w:t>
                </w:r>
                <w:proofErr w:type="gramEnd"/>
                <w:r>
                  <w:t xml:space="preserve"> contrato</w:t>
                </w:r>
              </w:p>
              <w:p w:rsidR="00C37E7A" w:rsidRDefault="00C37E7A">
                <w:pPr>
                  <w:spacing w:before="3" w:line="226" w:lineRule="exact"/>
                  <w:ind w:right="38"/>
                  <w:jc w:val="right"/>
                  <w:rPr>
                    <w:rFonts w:ascii="Times New Roman"/>
                    <w:sz w:val="20"/>
                  </w:rPr>
                </w:pPr>
                <w:r>
                  <w:fldChar w:fldCharType="begin"/>
                </w:r>
                <w:r>
                  <w:rPr>
                    <w:rFonts w:ascii="Times New Roman"/>
                    <w:w w:val="95"/>
                    <w:sz w:val="20"/>
                  </w:rPr>
                  <w:instrText xml:space="preserve"> PAGE </w:instrText>
                </w:r>
                <w:r>
                  <w:fldChar w:fldCharType="separate"/>
                </w:r>
                <w:r w:rsidR="0057774E">
                  <w:rPr>
                    <w:rFonts w:ascii="Times New Roman"/>
                    <w:noProof/>
                    <w:w w:val="95"/>
                    <w:sz w:val="20"/>
                  </w:rPr>
                  <w:t>34</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7A" w:rsidRDefault="00C37E7A">
    <w:pPr>
      <w:pStyle w:val="Textoindependiente"/>
      <w:spacing w:line="14" w:lineRule="auto"/>
      <w:rPr>
        <w:sz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7A" w:rsidRDefault="00C37E7A">
    <w:pPr>
      <w:pStyle w:val="Textoindependiente"/>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7E7A" w:rsidRDefault="00C37E7A" w:rsidP="006F55CB">
      <w:r>
        <w:separator/>
      </w:r>
    </w:p>
  </w:footnote>
  <w:footnote w:type="continuationSeparator" w:id="0">
    <w:p w:rsidR="00C37E7A" w:rsidRDefault="00C37E7A" w:rsidP="006F55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7A" w:rsidRDefault="00C37E7A">
    <w:pPr>
      <w:pStyle w:val="Textoindependiente"/>
      <w:spacing w:line="14" w:lineRule="auto"/>
      <w:rPr>
        <w:sz w:val="20"/>
      </w:rPr>
    </w:pPr>
    <w:r w:rsidRPr="009A02CF">
      <w:pict>
        <v:group id="_x0000_s2058" style="position:absolute;margin-left:38.4pt;margin-top:49.45pt;width:526.2pt;height:.5pt;z-index:-61264;mso-position-horizontal-relative:page;mso-position-vertical-relative:page" coordorigin="768,989" coordsize="10524,10">
          <v:line id="_x0000_s2061" style="position:absolute" from="768,994" to="5352,994" strokecolor="silver" strokeweight=".48pt"/>
          <v:rect id="_x0000_s2060" style="position:absolute;left:5337;top:988;width:10;height:10" fillcolor="silver" stroked="f"/>
          <v:line id="_x0000_s2059" style="position:absolute" from="5347,994" to="11292,994" strokecolor="silver" strokeweight=".48pt"/>
          <w10:wrap anchorx="page" anchory="page"/>
        </v:group>
      </w:pict>
    </w:r>
    <w:r w:rsidRPr="009A02CF">
      <w:pict>
        <v:shapetype id="_x0000_t202" coordsize="21600,21600" o:spt="202" path="m,l,21600r21600,l21600,xe">
          <v:stroke joinstyle="miter"/>
          <v:path gradientshapeok="t" o:connecttype="rect"/>
        </v:shapetype>
        <v:shape id="_x0000_s2057" type="#_x0000_t202" style="position:absolute;margin-left:278.6pt;margin-top:17.4pt;width:277.65pt;height:18.05pt;z-index:-61240;mso-position-horizontal-relative:page;mso-position-vertical-relative:page" filled="f" stroked="f">
          <v:textbox style="mso-next-textbox:#_x0000_s2057" inset="0,0,0,0">
            <w:txbxContent>
              <w:p w:rsidR="00C37E7A" w:rsidRDefault="00C37E7A">
                <w:pPr>
                  <w:spacing w:before="14"/>
                  <w:ind w:left="42" w:right="42"/>
                  <w:jc w:val="center"/>
                  <w:rPr>
                    <w:sz w:val="14"/>
                  </w:rPr>
                </w:pPr>
                <w:r>
                  <w:rPr>
                    <w:color w:val="7F7F7F"/>
                    <w:sz w:val="14"/>
                  </w:rPr>
                  <w:t>C</w:t>
                </w:r>
                <w:r>
                  <w:rPr>
                    <w:color w:val="7F7F7F"/>
                    <w:spacing w:val="-21"/>
                    <w:sz w:val="14"/>
                  </w:rPr>
                  <w:t xml:space="preserve"> </w:t>
                </w:r>
                <w:r>
                  <w:rPr>
                    <w:color w:val="7F7F7F"/>
                    <w:sz w:val="14"/>
                  </w:rPr>
                  <w:t>o</w:t>
                </w:r>
                <w:r>
                  <w:rPr>
                    <w:color w:val="7F7F7F"/>
                    <w:spacing w:val="-19"/>
                    <w:sz w:val="14"/>
                  </w:rPr>
                  <w:t xml:space="preserve"> </w:t>
                </w:r>
                <w:r>
                  <w:rPr>
                    <w:color w:val="7F7F7F"/>
                    <w:sz w:val="14"/>
                  </w:rPr>
                  <w:t>n</w:t>
                </w:r>
                <w:r>
                  <w:rPr>
                    <w:color w:val="7F7F7F"/>
                    <w:spacing w:val="-19"/>
                    <w:sz w:val="14"/>
                  </w:rPr>
                  <w:t xml:space="preserve"> </w:t>
                </w:r>
                <w:r>
                  <w:rPr>
                    <w:color w:val="7F7F7F"/>
                    <w:sz w:val="14"/>
                  </w:rPr>
                  <w:t>t</w:t>
                </w:r>
                <w:r>
                  <w:rPr>
                    <w:color w:val="7F7F7F"/>
                    <w:spacing w:val="-21"/>
                    <w:sz w:val="14"/>
                  </w:rPr>
                  <w:t xml:space="preserve"> </w:t>
                </w:r>
                <w:r>
                  <w:rPr>
                    <w:color w:val="7F7F7F"/>
                    <w:sz w:val="14"/>
                  </w:rPr>
                  <w:t>r</w:t>
                </w:r>
                <w:r>
                  <w:rPr>
                    <w:color w:val="7F7F7F"/>
                    <w:spacing w:val="-20"/>
                    <w:sz w:val="14"/>
                  </w:rPr>
                  <w:t xml:space="preserve"> </w:t>
                </w:r>
                <w:r>
                  <w:rPr>
                    <w:color w:val="7F7F7F"/>
                    <w:sz w:val="14"/>
                  </w:rPr>
                  <w:t>a</w:t>
                </w:r>
                <w:r>
                  <w:rPr>
                    <w:color w:val="7F7F7F"/>
                    <w:spacing w:val="-19"/>
                    <w:sz w:val="14"/>
                  </w:rPr>
                  <w:t xml:space="preserve"> </w:t>
                </w:r>
                <w:r>
                  <w:rPr>
                    <w:color w:val="7F7F7F"/>
                    <w:sz w:val="14"/>
                  </w:rPr>
                  <w:t>t</w:t>
                </w:r>
                <w:r>
                  <w:rPr>
                    <w:color w:val="7F7F7F"/>
                    <w:spacing w:val="-21"/>
                    <w:sz w:val="14"/>
                  </w:rPr>
                  <w:t xml:space="preserve"> </w:t>
                </w:r>
                <w:r>
                  <w:rPr>
                    <w:color w:val="7F7F7F"/>
                    <w:sz w:val="14"/>
                  </w:rPr>
                  <w:t>o</w:t>
                </w:r>
                <w:r>
                  <w:rPr>
                    <w:color w:val="7F7F7F"/>
                    <w:spacing w:val="36"/>
                    <w:sz w:val="14"/>
                  </w:rPr>
                  <w:t xml:space="preserve"> </w:t>
                </w:r>
                <w:r>
                  <w:rPr>
                    <w:color w:val="7F7F7F"/>
                    <w:sz w:val="14"/>
                  </w:rPr>
                  <w:t>S</w:t>
                </w:r>
                <w:r>
                  <w:rPr>
                    <w:color w:val="7F7F7F"/>
                    <w:spacing w:val="-20"/>
                    <w:sz w:val="14"/>
                  </w:rPr>
                  <w:t xml:space="preserve"> </w:t>
                </w:r>
                <w:r>
                  <w:rPr>
                    <w:color w:val="7F7F7F"/>
                    <w:sz w:val="14"/>
                  </w:rPr>
                  <w:t>E</w:t>
                </w:r>
                <w:r>
                  <w:rPr>
                    <w:color w:val="7F7F7F"/>
                    <w:spacing w:val="-18"/>
                    <w:sz w:val="14"/>
                  </w:rPr>
                  <w:t xml:space="preserve"> </w:t>
                </w:r>
                <w:r>
                  <w:rPr>
                    <w:color w:val="7F7F7F"/>
                    <w:sz w:val="14"/>
                  </w:rPr>
                  <w:t>R</w:t>
                </w:r>
                <w:r>
                  <w:rPr>
                    <w:color w:val="7F7F7F"/>
                    <w:spacing w:val="-21"/>
                    <w:sz w:val="14"/>
                  </w:rPr>
                  <w:t xml:space="preserve"> </w:t>
                </w:r>
                <w:r>
                  <w:rPr>
                    <w:color w:val="7F7F7F"/>
                    <w:sz w:val="14"/>
                  </w:rPr>
                  <w:t>V</w:t>
                </w:r>
                <w:r>
                  <w:rPr>
                    <w:color w:val="7F7F7F"/>
                    <w:spacing w:val="-18"/>
                    <w:sz w:val="14"/>
                  </w:rPr>
                  <w:t xml:space="preserve"> </w:t>
                </w:r>
                <w:r>
                  <w:rPr>
                    <w:color w:val="7F7F7F"/>
                    <w:sz w:val="14"/>
                  </w:rPr>
                  <w:t>I</w:t>
                </w:r>
                <w:r>
                  <w:rPr>
                    <w:color w:val="7F7F7F"/>
                    <w:spacing w:val="-21"/>
                    <w:sz w:val="14"/>
                  </w:rPr>
                  <w:t xml:space="preserve"> </w:t>
                </w:r>
                <w:r>
                  <w:rPr>
                    <w:color w:val="7F7F7F"/>
                    <w:sz w:val="14"/>
                  </w:rPr>
                  <w:t>C</w:t>
                </w:r>
                <w:r>
                  <w:rPr>
                    <w:color w:val="7F7F7F"/>
                    <w:spacing w:val="-18"/>
                    <w:sz w:val="14"/>
                  </w:rPr>
                  <w:t xml:space="preserve"> </w:t>
                </w:r>
                <w:r>
                  <w:rPr>
                    <w:color w:val="7F7F7F"/>
                    <w:sz w:val="14"/>
                  </w:rPr>
                  <w:t>I</w:t>
                </w:r>
                <w:r>
                  <w:rPr>
                    <w:color w:val="7F7F7F"/>
                    <w:spacing w:val="-21"/>
                    <w:sz w:val="14"/>
                  </w:rPr>
                  <w:t xml:space="preserve"> </w:t>
                </w:r>
                <w:r>
                  <w:rPr>
                    <w:color w:val="7F7F7F"/>
                    <w:sz w:val="14"/>
                  </w:rPr>
                  <w:t>O</w:t>
                </w:r>
                <w:r>
                  <w:rPr>
                    <w:color w:val="7F7F7F"/>
                    <w:spacing w:val="-19"/>
                    <w:sz w:val="14"/>
                  </w:rPr>
                  <w:t xml:space="preserve"> </w:t>
                </w:r>
                <w:r>
                  <w:rPr>
                    <w:color w:val="7F7F7F"/>
                    <w:sz w:val="14"/>
                  </w:rPr>
                  <w:t>S -</w:t>
                </w:r>
                <w:r>
                  <w:rPr>
                    <w:color w:val="7F7F7F"/>
                    <w:spacing w:val="36"/>
                    <w:sz w:val="14"/>
                  </w:rPr>
                  <w:t xml:space="preserve"> </w:t>
                </w:r>
                <w:r>
                  <w:rPr>
                    <w:color w:val="7F7F7F"/>
                    <w:sz w:val="14"/>
                  </w:rPr>
                  <w:t>P</w:t>
                </w:r>
                <w:r>
                  <w:rPr>
                    <w:color w:val="7F7F7F"/>
                    <w:spacing w:val="-20"/>
                    <w:sz w:val="14"/>
                  </w:rPr>
                  <w:t xml:space="preserve"> </w:t>
                </w:r>
                <w:r>
                  <w:rPr>
                    <w:color w:val="7F7F7F"/>
                    <w:sz w:val="14"/>
                  </w:rPr>
                  <w:t>R</w:t>
                </w:r>
                <w:r>
                  <w:rPr>
                    <w:color w:val="7F7F7F"/>
                    <w:spacing w:val="-18"/>
                    <w:sz w:val="14"/>
                  </w:rPr>
                  <w:t xml:space="preserve"> </w:t>
                </w:r>
                <w:r>
                  <w:rPr>
                    <w:color w:val="7F7F7F"/>
                    <w:sz w:val="14"/>
                  </w:rPr>
                  <w:t>O</w:t>
                </w:r>
                <w:r>
                  <w:rPr>
                    <w:color w:val="7F7F7F"/>
                    <w:spacing w:val="-21"/>
                    <w:sz w:val="14"/>
                  </w:rPr>
                  <w:t xml:space="preserve"> </w:t>
                </w:r>
                <w:r>
                  <w:rPr>
                    <w:color w:val="7F7F7F"/>
                    <w:sz w:val="14"/>
                  </w:rPr>
                  <w:t>C</w:t>
                </w:r>
                <w:r>
                  <w:rPr>
                    <w:color w:val="7F7F7F"/>
                    <w:spacing w:val="-18"/>
                    <w:sz w:val="14"/>
                  </w:rPr>
                  <w:t xml:space="preserve"> </w:t>
                </w:r>
                <w:r>
                  <w:rPr>
                    <w:color w:val="7F7F7F"/>
                    <w:sz w:val="14"/>
                  </w:rPr>
                  <w:t>E</w:t>
                </w:r>
                <w:r>
                  <w:rPr>
                    <w:color w:val="7F7F7F"/>
                    <w:spacing w:val="-20"/>
                    <w:sz w:val="14"/>
                  </w:rPr>
                  <w:t xml:space="preserve"> </w:t>
                </w:r>
                <w:r>
                  <w:rPr>
                    <w:color w:val="7F7F7F"/>
                    <w:sz w:val="14"/>
                  </w:rPr>
                  <w:t>D</w:t>
                </w:r>
                <w:r>
                  <w:rPr>
                    <w:color w:val="7F7F7F"/>
                    <w:spacing w:val="-18"/>
                    <w:sz w:val="14"/>
                  </w:rPr>
                  <w:t xml:space="preserve"> </w:t>
                </w:r>
                <w:r>
                  <w:rPr>
                    <w:color w:val="7F7F7F"/>
                    <w:sz w:val="14"/>
                  </w:rPr>
                  <w:t>I</w:t>
                </w:r>
                <w:r>
                  <w:rPr>
                    <w:color w:val="7F7F7F"/>
                    <w:spacing w:val="-21"/>
                    <w:sz w:val="14"/>
                  </w:rPr>
                  <w:t xml:space="preserve"> </w:t>
                </w:r>
                <w:r>
                  <w:rPr>
                    <w:color w:val="7F7F7F"/>
                    <w:sz w:val="14"/>
                  </w:rPr>
                  <w:t>M</w:t>
                </w:r>
                <w:r>
                  <w:rPr>
                    <w:color w:val="7F7F7F"/>
                    <w:spacing w:val="-19"/>
                    <w:sz w:val="14"/>
                  </w:rPr>
                  <w:t xml:space="preserve"> </w:t>
                </w:r>
                <w:r>
                  <w:rPr>
                    <w:color w:val="7F7F7F"/>
                    <w:sz w:val="14"/>
                  </w:rPr>
                  <w:t>I</w:t>
                </w:r>
                <w:r>
                  <w:rPr>
                    <w:color w:val="7F7F7F"/>
                    <w:spacing w:val="-21"/>
                    <w:sz w:val="14"/>
                  </w:rPr>
                  <w:t xml:space="preserve"> </w:t>
                </w:r>
                <w:r>
                  <w:rPr>
                    <w:color w:val="7F7F7F"/>
                    <w:sz w:val="14"/>
                  </w:rPr>
                  <w:t>E</w:t>
                </w:r>
                <w:r>
                  <w:rPr>
                    <w:color w:val="7F7F7F"/>
                    <w:spacing w:val="-20"/>
                    <w:sz w:val="14"/>
                  </w:rPr>
                  <w:t xml:space="preserve"> </w:t>
                </w:r>
                <w:r>
                  <w:rPr>
                    <w:color w:val="7F7F7F"/>
                    <w:sz w:val="14"/>
                  </w:rPr>
                  <w:t>N</w:t>
                </w:r>
                <w:r>
                  <w:rPr>
                    <w:color w:val="7F7F7F"/>
                    <w:spacing w:val="-21"/>
                    <w:sz w:val="14"/>
                  </w:rPr>
                  <w:t xml:space="preserve"> </w:t>
                </w:r>
                <w:r>
                  <w:rPr>
                    <w:color w:val="7F7F7F"/>
                    <w:sz w:val="14"/>
                  </w:rPr>
                  <w:t>T</w:t>
                </w:r>
                <w:r>
                  <w:rPr>
                    <w:color w:val="7F7F7F"/>
                    <w:spacing w:val="-17"/>
                    <w:sz w:val="14"/>
                  </w:rPr>
                  <w:t xml:space="preserve"> </w:t>
                </w:r>
                <w:r>
                  <w:rPr>
                    <w:color w:val="7F7F7F"/>
                    <w:sz w:val="14"/>
                  </w:rPr>
                  <w:t>O</w:t>
                </w:r>
                <w:r>
                  <w:rPr>
                    <w:color w:val="7F7F7F"/>
                    <w:spacing w:val="37"/>
                    <w:sz w:val="14"/>
                  </w:rPr>
                  <w:t xml:space="preserve"> </w:t>
                </w:r>
                <w:r>
                  <w:rPr>
                    <w:color w:val="7F7F7F"/>
                    <w:sz w:val="14"/>
                  </w:rPr>
                  <w:t>A</w:t>
                </w:r>
                <w:r>
                  <w:rPr>
                    <w:color w:val="7F7F7F"/>
                    <w:spacing w:val="-20"/>
                    <w:sz w:val="14"/>
                  </w:rPr>
                  <w:t xml:space="preserve"> </w:t>
                </w:r>
                <w:r>
                  <w:rPr>
                    <w:color w:val="7F7F7F"/>
                    <w:sz w:val="14"/>
                  </w:rPr>
                  <w:t>B</w:t>
                </w:r>
                <w:r>
                  <w:rPr>
                    <w:color w:val="7F7F7F"/>
                    <w:spacing w:val="-18"/>
                    <w:sz w:val="14"/>
                  </w:rPr>
                  <w:t xml:space="preserve"> </w:t>
                </w:r>
                <w:r>
                  <w:rPr>
                    <w:color w:val="7F7F7F"/>
                    <w:sz w:val="14"/>
                  </w:rPr>
                  <w:t>I</w:t>
                </w:r>
                <w:r>
                  <w:rPr>
                    <w:color w:val="7F7F7F"/>
                    <w:spacing w:val="-21"/>
                    <w:sz w:val="14"/>
                  </w:rPr>
                  <w:t xml:space="preserve"> </w:t>
                </w:r>
                <w:r>
                  <w:rPr>
                    <w:color w:val="7F7F7F"/>
                    <w:sz w:val="14"/>
                  </w:rPr>
                  <w:t>E</w:t>
                </w:r>
                <w:r>
                  <w:rPr>
                    <w:color w:val="7F7F7F"/>
                    <w:spacing w:val="-20"/>
                    <w:sz w:val="14"/>
                  </w:rPr>
                  <w:t xml:space="preserve"> </w:t>
                </w:r>
                <w:r>
                  <w:rPr>
                    <w:color w:val="7F7F7F"/>
                    <w:sz w:val="14"/>
                  </w:rPr>
                  <w:t>R</w:t>
                </w:r>
                <w:r>
                  <w:rPr>
                    <w:color w:val="7F7F7F"/>
                    <w:spacing w:val="-21"/>
                    <w:sz w:val="14"/>
                  </w:rPr>
                  <w:t xml:space="preserve"> </w:t>
                </w:r>
                <w:r>
                  <w:rPr>
                    <w:color w:val="7F7F7F"/>
                    <w:sz w:val="14"/>
                  </w:rPr>
                  <w:t>T</w:t>
                </w:r>
                <w:r>
                  <w:rPr>
                    <w:color w:val="7F7F7F"/>
                    <w:spacing w:val="-17"/>
                    <w:sz w:val="14"/>
                  </w:rPr>
                  <w:t xml:space="preserve"> </w:t>
                </w:r>
                <w:r>
                  <w:rPr>
                    <w:color w:val="7F7F7F"/>
                    <w:sz w:val="14"/>
                  </w:rPr>
                  <w:t>O</w:t>
                </w:r>
                <w:r>
                  <w:rPr>
                    <w:color w:val="7F7F7F"/>
                    <w:spacing w:val="-19"/>
                    <w:sz w:val="14"/>
                  </w:rPr>
                  <w:t xml:space="preserve"> </w:t>
                </w:r>
                <w:r>
                  <w:rPr>
                    <w:color w:val="7F7F7F"/>
                    <w:sz w:val="14"/>
                  </w:rPr>
                  <w:t>,</w:t>
                </w:r>
                <w:r>
                  <w:rPr>
                    <w:color w:val="7F7F7F"/>
                    <w:spacing w:val="35"/>
                    <w:sz w:val="14"/>
                  </w:rPr>
                  <w:t xml:space="preserve"> </w:t>
                </w:r>
                <w:r>
                  <w:rPr>
                    <w:color w:val="7F7F7F"/>
                    <w:sz w:val="14"/>
                  </w:rPr>
                  <w:t>V</w:t>
                </w:r>
                <w:r>
                  <w:rPr>
                    <w:color w:val="7F7F7F"/>
                    <w:spacing w:val="-18"/>
                    <w:sz w:val="14"/>
                  </w:rPr>
                  <w:t xml:space="preserve"> </w:t>
                </w:r>
                <w:r>
                  <w:rPr>
                    <w:color w:val="7F7F7F"/>
                    <w:sz w:val="14"/>
                  </w:rPr>
                  <w:t>a</w:t>
                </w:r>
                <w:r>
                  <w:rPr>
                    <w:color w:val="7F7F7F"/>
                    <w:spacing w:val="-19"/>
                    <w:sz w:val="14"/>
                  </w:rPr>
                  <w:t xml:space="preserve"> </w:t>
                </w:r>
                <w:r>
                  <w:rPr>
                    <w:color w:val="7F7F7F"/>
                    <w:sz w:val="14"/>
                  </w:rPr>
                  <w:t>r</w:t>
                </w:r>
                <w:r>
                  <w:rPr>
                    <w:color w:val="7F7F7F"/>
                    <w:spacing w:val="-22"/>
                    <w:sz w:val="14"/>
                  </w:rPr>
                  <w:t xml:space="preserve"> </w:t>
                </w:r>
                <w:r>
                  <w:rPr>
                    <w:color w:val="7F7F7F"/>
                    <w:sz w:val="14"/>
                  </w:rPr>
                  <w:t>i</w:t>
                </w:r>
                <w:r>
                  <w:rPr>
                    <w:color w:val="7F7F7F"/>
                    <w:spacing w:val="-18"/>
                    <w:sz w:val="14"/>
                  </w:rPr>
                  <w:t xml:space="preserve"> </w:t>
                </w:r>
                <w:r>
                  <w:rPr>
                    <w:color w:val="7F7F7F"/>
                    <w:sz w:val="14"/>
                  </w:rPr>
                  <w:t>o</w:t>
                </w:r>
                <w:r>
                  <w:rPr>
                    <w:color w:val="7F7F7F"/>
                    <w:spacing w:val="-19"/>
                    <w:sz w:val="14"/>
                  </w:rPr>
                  <w:t xml:space="preserve"> </w:t>
                </w:r>
                <w:r>
                  <w:rPr>
                    <w:color w:val="7F7F7F"/>
                    <w:sz w:val="14"/>
                  </w:rPr>
                  <w:t>s</w:t>
                </w:r>
                <w:r>
                  <w:rPr>
                    <w:color w:val="7F7F7F"/>
                    <w:spacing w:val="37"/>
                    <w:sz w:val="14"/>
                  </w:rPr>
                  <w:t xml:space="preserve"> </w:t>
                </w:r>
                <w:r>
                  <w:rPr>
                    <w:color w:val="7F7F7F"/>
                    <w:sz w:val="14"/>
                  </w:rPr>
                  <w:t>C</w:t>
                </w:r>
                <w:r>
                  <w:rPr>
                    <w:color w:val="7F7F7F"/>
                    <w:spacing w:val="-18"/>
                    <w:sz w:val="14"/>
                  </w:rPr>
                  <w:t xml:space="preserve"> </w:t>
                </w:r>
                <w:r>
                  <w:rPr>
                    <w:color w:val="7F7F7F"/>
                    <w:sz w:val="14"/>
                  </w:rPr>
                  <w:t>r</w:t>
                </w:r>
                <w:r>
                  <w:rPr>
                    <w:color w:val="7F7F7F"/>
                    <w:spacing w:val="-22"/>
                    <w:sz w:val="14"/>
                  </w:rPr>
                  <w:t xml:space="preserve"> </w:t>
                </w:r>
                <w:r>
                  <w:rPr>
                    <w:color w:val="7F7F7F"/>
                    <w:sz w:val="14"/>
                  </w:rPr>
                  <w:t>i</w:t>
                </w:r>
                <w:r>
                  <w:rPr>
                    <w:color w:val="7F7F7F"/>
                    <w:spacing w:val="-18"/>
                    <w:sz w:val="14"/>
                  </w:rPr>
                  <w:t xml:space="preserve"> </w:t>
                </w:r>
                <w:r>
                  <w:rPr>
                    <w:color w:val="7F7F7F"/>
                    <w:sz w:val="14"/>
                  </w:rPr>
                  <w:t>t</w:t>
                </w:r>
                <w:r>
                  <w:rPr>
                    <w:color w:val="7F7F7F"/>
                    <w:spacing w:val="-21"/>
                    <w:sz w:val="14"/>
                  </w:rPr>
                  <w:t xml:space="preserve"> </w:t>
                </w:r>
                <w:r>
                  <w:rPr>
                    <w:color w:val="7F7F7F"/>
                    <w:sz w:val="14"/>
                  </w:rPr>
                  <w:t>e</w:t>
                </w:r>
                <w:r>
                  <w:rPr>
                    <w:color w:val="7F7F7F"/>
                    <w:spacing w:val="-19"/>
                    <w:sz w:val="14"/>
                  </w:rPr>
                  <w:t xml:space="preserve"> </w:t>
                </w:r>
                <w:r>
                  <w:rPr>
                    <w:color w:val="7F7F7F"/>
                    <w:sz w:val="14"/>
                  </w:rPr>
                  <w:t>r</w:t>
                </w:r>
                <w:r>
                  <w:rPr>
                    <w:color w:val="7F7F7F"/>
                    <w:spacing w:val="-22"/>
                    <w:sz w:val="14"/>
                  </w:rPr>
                  <w:t xml:space="preserve"> </w:t>
                </w:r>
                <w:r>
                  <w:rPr>
                    <w:color w:val="7F7F7F"/>
                    <w:sz w:val="14"/>
                  </w:rPr>
                  <w:t>i</w:t>
                </w:r>
                <w:r>
                  <w:rPr>
                    <w:color w:val="7F7F7F"/>
                    <w:spacing w:val="-18"/>
                    <w:sz w:val="14"/>
                  </w:rPr>
                  <w:t xml:space="preserve"> </w:t>
                </w:r>
                <w:r>
                  <w:rPr>
                    <w:color w:val="7F7F7F"/>
                    <w:sz w:val="14"/>
                  </w:rPr>
                  <w:t>o</w:t>
                </w:r>
                <w:r>
                  <w:rPr>
                    <w:color w:val="7F7F7F"/>
                    <w:spacing w:val="-19"/>
                    <w:sz w:val="14"/>
                  </w:rPr>
                  <w:t xml:space="preserve"> </w:t>
                </w:r>
                <w:r>
                  <w:rPr>
                    <w:color w:val="7F7F7F"/>
                    <w:sz w:val="14"/>
                  </w:rPr>
                  <w:t>s</w:t>
                </w:r>
              </w:p>
              <w:p w:rsidR="00C37E7A" w:rsidRDefault="00C37E7A">
                <w:pPr>
                  <w:spacing w:before="48"/>
                  <w:ind w:left="42" w:right="23"/>
                  <w:jc w:val="center"/>
                  <w:rPr>
                    <w:sz w:val="10"/>
                  </w:rPr>
                </w:pPr>
                <w:r>
                  <w:rPr>
                    <w:color w:val="7F7F7F"/>
                    <w:sz w:val="10"/>
                  </w:rPr>
                  <w:t>Pliego de Cláusulas Administrativas Particulares</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5D98EDEE"/>
    <w:name w:val="WW8Num6"/>
    <w:lvl w:ilvl="0">
      <w:start w:val="1"/>
      <w:numFmt w:val="bullet"/>
      <w:lvlText w:val=""/>
      <w:lvlJc w:val="left"/>
      <w:pPr>
        <w:tabs>
          <w:tab w:val="num" w:pos="720"/>
        </w:tabs>
        <w:ind w:left="720" w:hanging="360"/>
      </w:pPr>
      <w:rPr>
        <w:rFonts w:ascii="Symbol" w:hAnsi="Symbol"/>
      </w:rPr>
    </w:lvl>
    <w:lvl w:ilvl="1">
      <w:start w:val="1"/>
      <w:numFmt w:val="lowerLetter"/>
      <w:lvlText w:val="%2)"/>
      <w:lvlJc w:val="left"/>
      <w:pPr>
        <w:tabs>
          <w:tab w:val="num" w:pos="1080"/>
        </w:tabs>
        <w:ind w:left="1080" w:hanging="360"/>
      </w:pPr>
      <w:rPr>
        <w:rFonts w:ascii="Arial" w:eastAsia="Arial" w:hAnsi="Arial" w:cs="Aria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5D7406A"/>
    <w:multiLevelType w:val="hybridMultilevel"/>
    <w:tmpl w:val="E2682DEE"/>
    <w:lvl w:ilvl="0" w:tplc="71CCF934">
      <w:numFmt w:val="bullet"/>
      <w:lvlText w:val=""/>
      <w:lvlJc w:val="left"/>
      <w:pPr>
        <w:ind w:left="1011" w:hanging="617"/>
      </w:pPr>
      <w:rPr>
        <w:rFonts w:ascii="Wingdings" w:eastAsia="Wingdings" w:hAnsi="Wingdings" w:cs="Wingdings" w:hint="default"/>
        <w:w w:val="99"/>
        <w:sz w:val="18"/>
        <w:szCs w:val="18"/>
      </w:rPr>
    </w:lvl>
    <w:lvl w:ilvl="1" w:tplc="0310BEB8">
      <w:numFmt w:val="bullet"/>
      <w:lvlText w:val=""/>
      <w:lvlJc w:val="left"/>
      <w:pPr>
        <w:ind w:left="1732" w:hanging="360"/>
      </w:pPr>
      <w:rPr>
        <w:rFonts w:ascii="Wingdings" w:eastAsia="Wingdings" w:hAnsi="Wingdings" w:cs="Wingdings" w:hint="default"/>
        <w:w w:val="99"/>
        <w:sz w:val="18"/>
        <w:szCs w:val="18"/>
      </w:rPr>
    </w:lvl>
    <w:lvl w:ilvl="2" w:tplc="45DC8894">
      <w:numFmt w:val="bullet"/>
      <w:lvlText w:val="•"/>
      <w:lvlJc w:val="left"/>
      <w:pPr>
        <w:ind w:left="2757" w:hanging="360"/>
      </w:pPr>
      <w:rPr>
        <w:rFonts w:hint="default"/>
      </w:rPr>
    </w:lvl>
    <w:lvl w:ilvl="3" w:tplc="2C02BE70">
      <w:numFmt w:val="bullet"/>
      <w:lvlText w:val="•"/>
      <w:lvlJc w:val="left"/>
      <w:pPr>
        <w:ind w:left="3775" w:hanging="360"/>
      </w:pPr>
      <w:rPr>
        <w:rFonts w:hint="default"/>
      </w:rPr>
    </w:lvl>
    <w:lvl w:ilvl="4" w:tplc="44BC3C68">
      <w:numFmt w:val="bullet"/>
      <w:lvlText w:val="•"/>
      <w:lvlJc w:val="left"/>
      <w:pPr>
        <w:ind w:left="4793" w:hanging="360"/>
      </w:pPr>
      <w:rPr>
        <w:rFonts w:hint="default"/>
      </w:rPr>
    </w:lvl>
    <w:lvl w:ilvl="5" w:tplc="E3886080">
      <w:numFmt w:val="bullet"/>
      <w:lvlText w:val="•"/>
      <w:lvlJc w:val="left"/>
      <w:pPr>
        <w:ind w:left="5811" w:hanging="360"/>
      </w:pPr>
      <w:rPr>
        <w:rFonts w:hint="default"/>
      </w:rPr>
    </w:lvl>
    <w:lvl w:ilvl="6" w:tplc="A1189F28">
      <w:numFmt w:val="bullet"/>
      <w:lvlText w:val="•"/>
      <w:lvlJc w:val="left"/>
      <w:pPr>
        <w:ind w:left="6828" w:hanging="360"/>
      </w:pPr>
      <w:rPr>
        <w:rFonts w:hint="default"/>
      </w:rPr>
    </w:lvl>
    <w:lvl w:ilvl="7" w:tplc="2BC47746">
      <w:numFmt w:val="bullet"/>
      <w:lvlText w:val="•"/>
      <w:lvlJc w:val="left"/>
      <w:pPr>
        <w:ind w:left="7846" w:hanging="360"/>
      </w:pPr>
      <w:rPr>
        <w:rFonts w:hint="default"/>
      </w:rPr>
    </w:lvl>
    <w:lvl w:ilvl="8" w:tplc="51767AAA">
      <w:numFmt w:val="bullet"/>
      <w:lvlText w:val="•"/>
      <w:lvlJc w:val="left"/>
      <w:pPr>
        <w:ind w:left="8864" w:hanging="360"/>
      </w:pPr>
      <w:rPr>
        <w:rFonts w:hint="default"/>
      </w:rPr>
    </w:lvl>
  </w:abstractNum>
  <w:abstractNum w:abstractNumId="2">
    <w:nsid w:val="07CC5C73"/>
    <w:multiLevelType w:val="multilevel"/>
    <w:tmpl w:val="23E69F88"/>
    <w:lvl w:ilvl="0">
      <w:start w:val="1"/>
      <w:numFmt w:val="decimal"/>
      <w:lvlText w:val="%1."/>
      <w:lvlJc w:val="left"/>
      <w:pPr>
        <w:ind w:left="829" w:hanging="202"/>
        <w:jc w:val="left"/>
      </w:pPr>
      <w:rPr>
        <w:rFonts w:ascii="Arial" w:eastAsia="Arial" w:hAnsi="Arial" w:cs="Arial" w:hint="default"/>
        <w:b/>
        <w:bCs/>
        <w:w w:val="99"/>
        <w:sz w:val="18"/>
        <w:szCs w:val="18"/>
      </w:rPr>
    </w:lvl>
    <w:lvl w:ilvl="1">
      <w:start w:val="1"/>
      <w:numFmt w:val="decimal"/>
      <w:lvlText w:val="%1.%2."/>
      <w:lvlJc w:val="left"/>
      <w:pPr>
        <w:ind w:left="575" w:hanging="370"/>
        <w:jc w:val="left"/>
      </w:pPr>
      <w:rPr>
        <w:rFonts w:ascii="Arial" w:eastAsia="Arial" w:hAnsi="Arial" w:cs="Arial" w:hint="default"/>
        <w:b/>
        <w:bCs/>
        <w:w w:val="99"/>
        <w:sz w:val="18"/>
        <w:szCs w:val="18"/>
      </w:rPr>
    </w:lvl>
    <w:lvl w:ilvl="2">
      <w:start w:val="1"/>
      <w:numFmt w:val="decimal"/>
      <w:lvlText w:val="%1.%2.%3."/>
      <w:lvlJc w:val="left"/>
      <w:pPr>
        <w:ind w:left="1875" w:hanging="504"/>
        <w:jc w:val="left"/>
      </w:pPr>
      <w:rPr>
        <w:rFonts w:ascii="Arial" w:eastAsia="Arial" w:hAnsi="Arial" w:cs="Arial" w:hint="default"/>
        <w:b/>
        <w:bCs/>
        <w:w w:val="99"/>
        <w:sz w:val="18"/>
        <w:szCs w:val="18"/>
      </w:rPr>
    </w:lvl>
    <w:lvl w:ilvl="3">
      <w:numFmt w:val="bullet"/>
      <w:lvlText w:val=""/>
      <w:lvlJc w:val="left"/>
      <w:pPr>
        <w:ind w:left="1731" w:hanging="687"/>
      </w:pPr>
      <w:rPr>
        <w:rFonts w:ascii="Symbol" w:eastAsia="Symbol" w:hAnsi="Symbol" w:cs="Symbol" w:hint="default"/>
        <w:w w:val="100"/>
        <w:sz w:val="16"/>
        <w:szCs w:val="16"/>
      </w:rPr>
    </w:lvl>
    <w:lvl w:ilvl="4">
      <w:numFmt w:val="bullet"/>
      <w:lvlText w:val="•"/>
      <w:lvlJc w:val="left"/>
      <w:pPr>
        <w:ind w:left="1460" w:hanging="687"/>
      </w:pPr>
      <w:rPr>
        <w:rFonts w:hint="default"/>
      </w:rPr>
    </w:lvl>
    <w:lvl w:ilvl="5">
      <w:numFmt w:val="bullet"/>
      <w:lvlText w:val="•"/>
      <w:lvlJc w:val="left"/>
      <w:pPr>
        <w:ind w:left="1520" w:hanging="687"/>
      </w:pPr>
      <w:rPr>
        <w:rFonts w:hint="default"/>
      </w:rPr>
    </w:lvl>
    <w:lvl w:ilvl="6">
      <w:numFmt w:val="bullet"/>
      <w:lvlText w:val="•"/>
      <w:lvlJc w:val="left"/>
      <w:pPr>
        <w:ind w:left="1740" w:hanging="687"/>
      </w:pPr>
      <w:rPr>
        <w:rFonts w:hint="default"/>
      </w:rPr>
    </w:lvl>
    <w:lvl w:ilvl="7">
      <w:numFmt w:val="bullet"/>
      <w:lvlText w:val="•"/>
      <w:lvlJc w:val="left"/>
      <w:pPr>
        <w:ind w:left="1880" w:hanging="687"/>
      </w:pPr>
      <w:rPr>
        <w:rFonts w:hint="default"/>
      </w:rPr>
    </w:lvl>
    <w:lvl w:ilvl="8">
      <w:numFmt w:val="bullet"/>
      <w:lvlText w:val="•"/>
      <w:lvlJc w:val="left"/>
      <w:pPr>
        <w:ind w:left="4886" w:hanging="687"/>
      </w:pPr>
      <w:rPr>
        <w:rFonts w:hint="default"/>
      </w:rPr>
    </w:lvl>
  </w:abstractNum>
  <w:abstractNum w:abstractNumId="3">
    <w:nsid w:val="0F026215"/>
    <w:multiLevelType w:val="hybridMultilevel"/>
    <w:tmpl w:val="0520E6EC"/>
    <w:lvl w:ilvl="0" w:tplc="A09E3846">
      <w:numFmt w:val="bullet"/>
      <w:lvlText w:val="-"/>
      <w:lvlJc w:val="left"/>
      <w:pPr>
        <w:ind w:left="2091" w:hanging="180"/>
      </w:pPr>
      <w:rPr>
        <w:rFonts w:ascii="Times New Roman" w:eastAsia="Times New Roman" w:hAnsi="Times New Roman" w:cs="Times New Roman" w:hint="default"/>
        <w:w w:val="99"/>
        <w:sz w:val="18"/>
        <w:szCs w:val="18"/>
      </w:rPr>
    </w:lvl>
    <w:lvl w:ilvl="1" w:tplc="49F0077E">
      <w:numFmt w:val="bullet"/>
      <w:lvlText w:val="•"/>
      <w:lvlJc w:val="left"/>
      <w:pPr>
        <w:ind w:left="2980" w:hanging="180"/>
      </w:pPr>
      <w:rPr>
        <w:rFonts w:hint="default"/>
      </w:rPr>
    </w:lvl>
    <w:lvl w:ilvl="2" w:tplc="A8487E1C">
      <w:numFmt w:val="bullet"/>
      <w:lvlText w:val="•"/>
      <w:lvlJc w:val="left"/>
      <w:pPr>
        <w:ind w:left="3860" w:hanging="180"/>
      </w:pPr>
      <w:rPr>
        <w:rFonts w:hint="default"/>
      </w:rPr>
    </w:lvl>
    <w:lvl w:ilvl="3" w:tplc="76FE64A2">
      <w:numFmt w:val="bullet"/>
      <w:lvlText w:val="•"/>
      <w:lvlJc w:val="left"/>
      <w:pPr>
        <w:ind w:left="4740" w:hanging="180"/>
      </w:pPr>
      <w:rPr>
        <w:rFonts w:hint="default"/>
      </w:rPr>
    </w:lvl>
    <w:lvl w:ilvl="4" w:tplc="08CCC6D8">
      <w:numFmt w:val="bullet"/>
      <w:lvlText w:val="•"/>
      <w:lvlJc w:val="left"/>
      <w:pPr>
        <w:ind w:left="5620" w:hanging="180"/>
      </w:pPr>
      <w:rPr>
        <w:rFonts w:hint="default"/>
      </w:rPr>
    </w:lvl>
    <w:lvl w:ilvl="5" w:tplc="FA8ED280">
      <w:numFmt w:val="bullet"/>
      <w:lvlText w:val="•"/>
      <w:lvlJc w:val="left"/>
      <w:pPr>
        <w:ind w:left="6500" w:hanging="180"/>
      </w:pPr>
      <w:rPr>
        <w:rFonts w:hint="default"/>
      </w:rPr>
    </w:lvl>
    <w:lvl w:ilvl="6" w:tplc="1E88B950">
      <w:numFmt w:val="bullet"/>
      <w:lvlText w:val="•"/>
      <w:lvlJc w:val="left"/>
      <w:pPr>
        <w:ind w:left="7380" w:hanging="180"/>
      </w:pPr>
      <w:rPr>
        <w:rFonts w:hint="default"/>
      </w:rPr>
    </w:lvl>
    <w:lvl w:ilvl="7" w:tplc="C2E2D74C">
      <w:numFmt w:val="bullet"/>
      <w:lvlText w:val="•"/>
      <w:lvlJc w:val="left"/>
      <w:pPr>
        <w:ind w:left="8260" w:hanging="180"/>
      </w:pPr>
      <w:rPr>
        <w:rFonts w:hint="default"/>
      </w:rPr>
    </w:lvl>
    <w:lvl w:ilvl="8" w:tplc="37F65172">
      <w:numFmt w:val="bullet"/>
      <w:lvlText w:val="•"/>
      <w:lvlJc w:val="left"/>
      <w:pPr>
        <w:ind w:left="9140" w:hanging="180"/>
      </w:pPr>
      <w:rPr>
        <w:rFonts w:hint="default"/>
      </w:rPr>
    </w:lvl>
  </w:abstractNum>
  <w:abstractNum w:abstractNumId="4">
    <w:nsid w:val="15F0601E"/>
    <w:multiLevelType w:val="hybridMultilevel"/>
    <w:tmpl w:val="33EC64AA"/>
    <w:lvl w:ilvl="0" w:tplc="40E05AAC">
      <w:numFmt w:val="bullet"/>
      <w:lvlText w:val=""/>
      <w:lvlJc w:val="left"/>
      <w:pPr>
        <w:ind w:left="897" w:hanging="360"/>
      </w:pPr>
      <w:rPr>
        <w:rFonts w:ascii="Symbol" w:eastAsia="Symbol" w:hAnsi="Symbol" w:cs="Symbol" w:hint="default"/>
        <w:w w:val="99"/>
        <w:sz w:val="18"/>
        <w:szCs w:val="18"/>
      </w:rPr>
    </w:lvl>
    <w:lvl w:ilvl="1" w:tplc="EF3EB624">
      <w:numFmt w:val="bullet"/>
      <w:lvlText w:val="•"/>
      <w:lvlJc w:val="left"/>
      <w:pPr>
        <w:ind w:left="1777" w:hanging="360"/>
      </w:pPr>
      <w:rPr>
        <w:rFonts w:hint="default"/>
      </w:rPr>
    </w:lvl>
    <w:lvl w:ilvl="2" w:tplc="00DE8A0E">
      <w:numFmt w:val="bullet"/>
      <w:lvlText w:val="•"/>
      <w:lvlJc w:val="left"/>
      <w:pPr>
        <w:ind w:left="2654" w:hanging="360"/>
      </w:pPr>
      <w:rPr>
        <w:rFonts w:hint="default"/>
      </w:rPr>
    </w:lvl>
    <w:lvl w:ilvl="3" w:tplc="C09E27EC">
      <w:numFmt w:val="bullet"/>
      <w:lvlText w:val="•"/>
      <w:lvlJc w:val="left"/>
      <w:pPr>
        <w:ind w:left="3532" w:hanging="360"/>
      </w:pPr>
      <w:rPr>
        <w:rFonts w:hint="default"/>
      </w:rPr>
    </w:lvl>
    <w:lvl w:ilvl="4" w:tplc="F72AAD84">
      <w:numFmt w:val="bullet"/>
      <w:lvlText w:val="•"/>
      <w:lvlJc w:val="left"/>
      <w:pPr>
        <w:ind w:left="4409" w:hanging="360"/>
      </w:pPr>
      <w:rPr>
        <w:rFonts w:hint="default"/>
      </w:rPr>
    </w:lvl>
    <w:lvl w:ilvl="5" w:tplc="2500F726">
      <w:numFmt w:val="bullet"/>
      <w:lvlText w:val="•"/>
      <w:lvlJc w:val="left"/>
      <w:pPr>
        <w:ind w:left="5287" w:hanging="360"/>
      </w:pPr>
      <w:rPr>
        <w:rFonts w:hint="default"/>
      </w:rPr>
    </w:lvl>
    <w:lvl w:ilvl="6" w:tplc="1A56D84C">
      <w:numFmt w:val="bullet"/>
      <w:lvlText w:val="•"/>
      <w:lvlJc w:val="left"/>
      <w:pPr>
        <w:ind w:left="6164" w:hanging="360"/>
      </w:pPr>
      <w:rPr>
        <w:rFonts w:hint="default"/>
      </w:rPr>
    </w:lvl>
    <w:lvl w:ilvl="7" w:tplc="78A23AD4">
      <w:numFmt w:val="bullet"/>
      <w:lvlText w:val="•"/>
      <w:lvlJc w:val="left"/>
      <w:pPr>
        <w:ind w:left="7041" w:hanging="360"/>
      </w:pPr>
      <w:rPr>
        <w:rFonts w:hint="default"/>
      </w:rPr>
    </w:lvl>
    <w:lvl w:ilvl="8" w:tplc="29C6E154">
      <w:numFmt w:val="bullet"/>
      <w:lvlText w:val="•"/>
      <w:lvlJc w:val="left"/>
      <w:pPr>
        <w:ind w:left="7919" w:hanging="360"/>
      </w:pPr>
      <w:rPr>
        <w:rFonts w:hint="default"/>
      </w:rPr>
    </w:lvl>
  </w:abstractNum>
  <w:abstractNum w:abstractNumId="5">
    <w:nsid w:val="242B31A8"/>
    <w:multiLevelType w:val="hybridMultilevel"/>
    <w:tmpl w:val="6ED0BC9C"/>
    <w:lvl w:ilvl="0" w:tplc="311C798E">
      <w:start w:val="1"/>
      <w:numFmt w:val="decimal"/>
      <w:lvlText w:val="%1."/>
      <w:lvlJc w:val="left"/>
      <w:pPr>
        <w:ind w:left="292" w:hanging="708"/>
        <w:jc w:val="left"/>
      </w:pPr>
      <w:rPr>
        <w:rFonts w:ascii="Arial" w:eastAsia="Arial" w:hAnsi="Arial" w:cs="Arial" w:hint="default"/>
        <w:b/>
        <w:bCs/>
        <w:w w:val="99"/>
        <w:sz w:val="18"/>
        <w:szCs w:val="18"/>
      </w:rPr>
    </w:lvl>
    <w:lvl w:ilvl="1" w:tplc="D43EFEEA">
      <w:numFmt w:val="bullet"/>
      <w:lvlText w:val=""/>
      <w:lvlJc w:val="left"/>
      <w:pPr>
        <w:ind w:left="1004" w:hanging="360"/>
      </w:pPr>
      <w:rPr>
        <w:rFonts w:ascii="Wingdings" w:eastAsia="Wingdings" w:hAnsi="Wingdings" w:cs="Wingdings" w:hint="default"/>
        <w:w w:val="99"/>
        <w:sz w:val="18"/>
        <w:szCs w:val="18"/>
      </w:rPr>
    </w:lvl>
    <w:lvl w:ilvl="2" w:tplc="1BACF3F2">
      <w:numFmt w:val="bullet"/>
      <w:lvlText w:val=""/>
      <w:lvlJc w:val="left"/>
      <w:pPr>
        <w:ind w:left="1551" w:hanging="360"/>
      </w:pPr>
      <w:rPr>
        <w:rFonts w:ascii="Wingdings" w:eastAsia="Wingdings" w:hAnsi="Wingdings" w:cs="Wingdings" w:hint="default"/>
        <w:w w:val="99"/>
        <w:sz w:val="18"/>
        <w:szCs w:val="18"/>
      </w:rPr>
    </w:lvl>
    <w:lvl w:ilvl="3" w:tplc="0D2C9332">
      <w:numFmt w:val="bullet"/>
      <w:lvlText w:val="•"/>
      <w:lvlJc w:val="left"/>
      <w:pPr>
        <w:ind w:left="2727" w:hanging="360"/>
      </w:pPr>
      <w:rPr>
        <w:rFonts w:hint="default"/>
      </w:rPr>
    </w:lvl>
    <w:lvl w:ilvl="4" w:tplc="51F8FA6A">
      <w:numFmt w:val="bullet"/>
      <w:lvlText w:val="•"/>
      <w:lvlJc w:val="left"/>
      <w:pPr>
        <w:ind w:left="3895" w:hanging="360"/>
      </w:pPr>
      <w:rPr>
        <w:rFonts w:hint="default"/>
      </w:rPr>
    </w:lvl>
    <w:lvl w:ilvl="5" w:tplc="4E72CC2C">
      <w:numFmt w:val="bullet"/>
      <w:lvlText w:val="•"/>
      <w:lvlJc w:val="left"/>
      <w:pPr>
        <w:ind w:left="5062" w:hanging="360"/>
      </w:pPr>
      <w:rPr>
        <w:rFonts w:hint="default"/>
      </w:rPr>
    </w:lvl>
    <w:lvl w:ilvl="6" w:tplc="396A122E">
      <w:numFmt w:val="bullet"/>
      <w:lvlText w:val="•"/>
      <w:lvlJc w:val="left"/>
      <w:pPr>
        <w:ind w:left="6230" w:hanging="360"/>
      </w:pPr>
      <w:rPr>
        <w:rFonts w:hint="default"/>
      </w:rPr>
    </w:lvl>
    <w:lvl w:ilvl="7" w:tplc="ECD43824">
      <w:numFmt w:val="bullet"/>
      <w:lvlText w:val="•"/>
      <w:lvlJc w:val="left"/>
      <w:pPr>
        <w:ind w:left="7397" w:hanging="360"/>
      </w:pPr>
      <w:rPr>
        <w:rFonts w:hint="default"/>
      </w:rPr>
    </w:lvl>
    <w:lvl w:ilvl="8" w:tplc="353233D2">
      <w:numFmt w:val="bullet"/>
      <w:lvlText w:val="•"/>
      <w:lvlJc w:val="left"/>
      <w:pPr>
        <w:ind w:left="8565" w:hanging="360"/>
      </w:pPr>
      <w:rPr>
        <w:rFonts w:hint="default"/>
      </w:rPr>
    </w:lvl>
  </w:abstractNum>
  <w:abstractNum w:abstractNumId="6">
    <w:nsid w:val="24BF62A3"/>
    <w:multiLevelType w:val="hybridMultilevel"/>
    <w:tmpl w:val="BAE0BF6A"/>
    <w:lvl w:ilvl="0" w:tplc="CD8288F6">
      <w:start w:val="1"/>
      <w:numFmt w:val="upperLetter"/>
      <w:lvlText w:val="%1)"/>
      <w:lvlJc w:val="left"/>
      <w:pPr>
        <w:ind w:left="1551" w:hanging="358"/>
        <w:jc w:val="left"/>
      </w:pPr>
      <w:rPr>
        <w:rFonts w:ascii="Arial" w:eastAsia="Arial" w:hAnsi="Arial" w:cs="Arial" w:hint="default"/>
        <w:b/>
        <w:bCs/>
        <w:spacing w:val="-3"/>
        <w:w w:val="99"/>
        <w:sz w:val="18"/>
        <w:szCs w:val="18"/>
      </w:rPr>
    </w:lvl>
    <w:lvl w:ilvl="1" w:tplc="B502AA68">
      <w:numFmt w:val="bullet"/>
      <w:lvlText w:val="•"/>
      <w:lvlJc w:val="left"/>
      <w:pPr>
        <w:ind w:left="2494" w:hanging="358"/>
      </w:pPr>
      <w:rPr>
        <w:rFonts w:hint="default"/>
      </w:rPr>
    </w:lvl>
    <w:lvl w:ilvl="2" w:tplc="D8A843A2">
      <w:numFmt w:val="bullet"/>
      <w:lvlText w:val="•"/>
      <w:lvlJc w:val="left"/>
      <w:pPr>
        <w:ind w:left="3428" w:hanging="358"/>
      </w:pPr>
      <w:rPr>
        <w:rFonts w:hint="default"/>
      </w:rPr>
    </w:lvl>
    <w:lvl w:ilvl="3" w:tplc="2B188030">
      <w:numFmt w:val="bullet"/>
      <w:lvlText w:val="•"/>
      <w:lvlJc w:val="left"/>
      <w:pPr>
        <w:ind w:left="4362" w:hanging="358"/>
      </w:pPr>
      <w:rPr>
        <w:rFonts w:hint="default"/>
      </w:rPr>
    </w:lvl>
    <w:lvl w:ilvl="4" w:tplc="569C1BAE">
      <w:numFmt w:val="bullet"/>
      <w:lvlText w:val="•"/>
      <w:lvlJc w:val="left"/>
      <w:pPr>
        <w:ind w:left="5296" w:hanging="358"/>
      </w:pPr>
      <w:rPr>
        <w:rFonts w:hint="default"/>
      </w:rPr>
    </w:lvl>
    <w:lvl w:ilvl="5" w:tplc="2EBE7FF4">
      <w:numFmt w:val="bullet"/>
      <w:lvlText w:val="•"/>
      <w:lvlJc w:val="left"/>
      <w:pPr>
        <w:ind w:left="6230" w:hanging="358"/>
      </w:pPr>
      <w:rPr>
        <w:rFonts w:hint="default"/>
      </w:rPr>
    </w:lvl>
    <w:lvl w:ilvl="6" w:tplc="4404B496">
      <w:numFmt w:val="bullet"/>
      <w:lvlText w:val="•"/>
      <w:lvlJc w:val="left"/>
      <w:pPr>
        <w:ind w:left="7164" w:hanging="358"/>
      </w:pPr>
      <w:rPr>
        <w:rFonts w:hint="default"/>
      </w:rPr>
    </w:lvl>
    <w:lvl w:ilvl="7" w:tplc="5868F31C">
      <w:numFmt w:val="bullet"/>
      <w:lvlText w:val="•"/>
      <w:lvlJc w:val="left"/>
      <w:pPr>
        <w:ind w:left="8098" w:hanging="358"/>
      </w:pPr>
      <w:rPr>
        <w:rFonts w:hint="default"/>
      </w:rPr>
    </w:lvl>
    <w:lvl w:ilvl="8" w:tplc="41E2C812">
      <w:numFmt w:val="bullet"/>
      <w:lvlText w:val="•"/>
      <w:lvlJc w:val="left"/>
      <w:pPr>
        <w:ind w:left="9032" w:hanging="358"/>
      </w:pPr>
      <w:rPr>
        <w:rFonts w:hint="default"/>
      </w:rPr>
    </w:lvl>
  </w:abstractNum>
  <w:abstractNum w:abstractNumId="7">
    <w:nsid w:val="2F01041D"/>
    <w:multiLevelType w:val="hybridMultilevel"/>
    <w:tmpl w:val="7AD24380"/>
    <w:lvl w:ilvl="0" w:tplc="E9923C36">
      <w:start w:val="1"/>
      <w:numFmt w:val="decimal"/>
      <w:lvlText w:val="%1"/>
      <w:lvlJc w:val="left"/>
      <w:pPr>
        <w:ind w:left="824" w:hanging="152"/>
        <w:jc w:val="left"/>
      </w:pPr>
      <w:rPr>
        <w:rFonts w:ascii="Arial" w:eastAsia="Arial" w:hAnsi="Arial" w:cs="Arial" w:hint="default"/>
        <w:w w:val="99"/>
        <w:sz w:val="18"/>
        <w:szCs w:val="18"/>
      </w:rPr>
    </w:lvl>
    <w:lvl w:ilvl="1" w:tplc="5AF4BE1E">
      <w:numFmt w:val="bullet"/>
      <w:lvlText w:val="•"/>
      <w:lvlJc w:val="left"/>
      <w:pPr>
        <w:ind w:left="1828" w:hanging="152"/>
      </w:pPr>
      <w:rPr>
        <w:rFonts w:hint="default"/>
      </w:rPr>
    </w:lvl>
    <w:lvl w:ilvl="2" w:tplc="2D683DE0">
      <w:numFmt w:val="bullet"/>
      <w:lvlText w:val="•"/>
      <w:lvlJc w:val="left"/>
      <w:pPr>
        <w:ind w:left="2836" w:hanging="152"/>
      </w:pPr>
      <w:rPr>
        <w:rFonts w:hint="default"/>
      </w:rPr>
    </w:lvl>
    <w:lvl w:ilvl="3" w:tplc="2FC87026">
      <w:numFmt w:val="bullet"/>
      <w:lvlText w:val="•"/>
      <w:lvlJc w:val="left"/>
      <w:pPr>
        <w:ind w:left="3844" w:hanging="152"/>
      </w:pPr>
      <w:rPr>
        <w:rFonts w:hint="default"/>
      </w:rPr>
    </w:lvl>
    <w:lvl w:ilvl="4" w:tplc="D7845A02">
      <w:numFmt w:val="bullet"/>
      <w:lvlText w:val="•"/>
      <w:lvlJc w:val="left"/>
      <w:pPr>
        <w:ind w:left="4852" w:hanging="152"/>
      </w:pPr>
      <w:rPr>
        <w:rFonts w:hint="default"/>
      </w:rPr>
    </w:lvl>
    <w:lvl w:ilvl="5" w:tplc="75DE29C2">
      <w:numFmt w:val="bullet"/>
      <w:lvlText w:val="•"/>
      <w:lvlJc w:val="left"/>
      <w:pPr>
        <w:ind w:left="5860" w:hanging="152"/>
      </w:pPr>
      <w:rPr>
        <w:rFonts w:hint="default"/>
      </w:rPr>
    </w:lvl>
    <w:lvl w:ilvl="6" w:tplc="3A60FC8E">
      <w:numFmt w:val="bullet"/>
      <w:lvlText w:val="•"/>
      <w:lvlJc w:val="left"/>
      <w:pPr>
        <w:ind w:left="6868" w:hanging="152"/>
      </w:pPr>
      <w:rPr>
        <w:rFonts w:hint="default"/>
      </w:rPr>
    </w:lvl>
    <w:lvl w:ilvl="7" w:tplc="9766C9EA">
      <w:numFmt w:val="bullet"/>
      <w:lvlText w:val="•"/>
      <w:lvlJc w:val="left"/>
      <w:pPr>
        <w:ind w:left="7876" w:hanging="152"/>
      </w:pPr>
      <w:rPr>
        <w:rFonts w:hint="default"/>
      </w:rPr>
    </w:lvl>
    <w:lvl w:ilvl="8" w:tplc="AD88E80A">
      <w:numFmt w:val="bullet"/>
      <w:lvlText w:val="•"/>
      <w:lvlJc w:val="left"/>
      <w:pPr>
        <w:ind w:left="8884" w:hanging="152"/>
      </w:pPr>
      <w:rPr>
        <w:rFonts w:hint="default"/>
      </w:rPr>
    </w:lvl>
  </w:abstractNum>
  <w:abstractNum w:abstractNumId="8">
    <w:nsid w:val="2F9B1867"/>
    <w:multiLevelType w:val="hybridMultilevel"/>
    <w:tmpl w:val="CDB07570"/>
    <w:lvl w:ilvl="0" w:tplc="E6A62EC0">
      <w:numFmt w:val="bullet"/>
      <w:lvlText w:val=""/>
      <w:lvlJc w:val="left"/>
      <w:pPr>
        <w:ind w:left="1552" w:hanging="188"/>
      </w:pPr>
      <w:rPr>
        <w:rFonts w:ascii="Symbol" w:eastAsia="Symbol" w:hAnsi="Symbol" w:cs="Symbol" w:hint="default"/>
        <w:w w:val="99"/>
        <w:sz w:val="18"/>
        <w:szCs w:val="18"/>
      </w:rPr>
    </w:lvl>
    <w:lvl w:ilvl="1" w:tplc="C896A93E">
      <w:numFmt w:val="bullet"/>
      <w:lvlText w:val="•"/>
      <w:lvlJc w:val="left"/>
      <w:pPr>
        <w:ind w:left="2494" w:hanging="188"/>
      </w:pPr>
      <w:rPr>
        <w:rFonts w:hint="default"/>
      </w:rPr>
    </w:lvl>
    <w:lvl w:ilvl="2" w:tplc="3E0492E8">
      <w:numFmt w:val="bullet"/>
      <w:lvlText w:val="•"/>
      <w:lvlJc w:val="left"/>
      <w:pPr>
        <w:ind w:left="3428" w:hanging="188"/>
      </w:pPr>
      <w:rPr>
        <w:rFonts w:hint="default"/>
      </w:rPr>
    </w:lvl>
    <w:lvl w:ilvl="3" w:tplc="56988026">
      <w:numFmt w:val="bullet"/>
      <w:lvlText w:val="•"/>
      <w:lvlJc w:val="left"/>
      <w:pPr>
        <w:ind w:left="4362" w:hanging="188"/>
      </w:pPr>
      <w:rPr>
        <w:rFonts w:hint="default"/>
      </w:rPr>
    </w:lvl>
    <w:lvl w:ilvl="4" w:tplc="AE28C1FC">
      <w:numFmt w:val="bullet"/>
      <w:lvlText w:val="•"/>
      <w:lvlJc w:val="left"/>
      <w:pPr>
        <w:ind w:left="5296" w:hanging="188"/>
      </w:pPr>
      <w:rPr>
        <w:rFonts w:hint="default"/>
      </w:rPr>
    </w:lvl>
    <w:lvl w:ilvl="5" w:tplc="9CBC6428">
      <w:numFmt w:val="bullet"/>
      <w:lvlText w:val="•"/>
      <w:lvlJc w:val="left"/>
      <w:pPr>
        <w:ind w:left="6230" w:hanging="188"/>
      </w:pPr>
      <w:rPr>
        <w:rFonts w:hint="default"/>
      </w:rPr>
    </w:lvl>
    <w:lvl w:ilvl="6" w:tplc="A950F836">
      <w:numFmt w:val="bullet"/>
      <w:lvlText w:val="•"/>
      <w:lvlJc w:val="left"/>
      <w:pPr>
        <w:ind w:left="7164" w:hanging="188"/>
      </w:pPr>
      <w:rPr>
        <w:rFonts w:hint="default"/>
      </w:rPr>
    </w:lvl>
    <w:lvl w:ilvl="7" w:tplc="CE564F14">
      <w:numFmt w:val="bullet"/>
      <w:lvlText w:val="•"/>
      <w:lvlJc w:val="left"/>
      <w:pPr>
        <w:ind w:left="8098" w:hanging="188"/>
      </w:pPr>
      <w:rPr>
        <w:rFonts w:hint="default"/>
      </w:rPr>
    </w:lvl>
    <w:lvl w:ilvl="8" w:tplc="41129A6A">
      <w:numFmt w:val="bullet"/>
      <w:lvlText w:val="•"/>
      <w:lvlJc w:val="left"/>
      <w:pPr>
        <w:ind w:left="9032" w:hanging="188"/>
      </w:pPr>
      <w:rPr>
        <w:rFonts w:hint="default"/>
      </w:rPr>
    </w:lvl>
  </w:abstractNum>
  <w:abstractNum w:abstractNumId="9">
    <w:nsid w:val="47426BAF"/>
    <w:multiLevelType w:val="hybridMultilevel"/>
    <w:tmpl w:val="F3825AAC"/>
    <w:lvl w:ilvl="0" w:tplc="0D1E7A16">
      <w:start w:val="1"/>
      <w:numFmt w:val="decimal"/>
      <w:lvlText w:val="%1"/>
      <w:lvlJc w:val="left"/>
      <w:pPr>
        <w:ind w:left="824" w:hanging="152"/>
        <w:jc w:val="left"/>
      </w:pPr>
      <w:rPr>
        <w:rFonts w:ascii="Arial" w:eastAsia="Arial" w:hAnsi="Arial" w:cs="Arial" w:hint="default"/>
        <w:w w:val="99"/>
        <w:sz w:val="18"/>
        <w:szCs w:val="18"/>
      </w:rPr>
    </w:lvl>
    <w:lvl w:ilvl="1" w:tplc="11486688">
      <w:numFmt w:val="bullet"/>
      <w:lvlText w:val="•"/>
      <w:lvlJc w:val="left"/>
      <w:pPr>
        <w:ind w:left="1828" w:hanging="152"/>
      </w:pPr>
      <w:rPr>
        <w:rFonts w:hint="default"/>
      </w:rPr>
    </w:lvl>
    <w:lvl w:ilvl="2" w:tplc="F848A67E">
      <w:numFmt w:val="bullet"/>
      <w:lvlText w:val="•"/>
      <w:lvlJc w:val="left"/>
      <w:pPr>
        <w:ind w:left="2836" w:hanging="152"/>
      </w:pPr>
      <w:rPr>
        <w:rFonts w:hint="default"/>
      </w:rPr>
    </w:lvl>
    <w:lvl w:ilvl="3" w:tplc="B2088A42">
      <w:numFmt w:val="bullet"/>
      <w:lvlText w:val="•"/>
      <w:lvlJc w:val="left"/>
      <w:pPr>
        <w:ind w:left="3844" w:hanging="152"/>
      </w:pPr>
      <w:rPr>
        <w:rFonts w:hint="default"/>
      </w:rPr>
    </w:lvl>
    <w:lvl w:ilvl="4" w:tplc="8342012E">
      <w:numFmt w:val="bullet"/>
      <w:lvlText w:val="•"/>
      <w:lvlJc w:val="left"/>
      <w:pPr>
        <w:ind w:left="4852" w:hanging="152"/>
      </w:pPr>
      <w:rPr>
        <w:rFonts w:hint="default"/>
      </w:rPr>
    </w:lvl>
    <w:lvl w:ilvl="5" w:tplc="79288F7A">
      <w:numFmt w:val="bullet"/>
      <w:lvlText w:val="•"/>
      <w:lvlJc w:val="left"/>
      <w:pPr>
        <w:ind w:left="5860" w:hanging="152"/>
      </w:pPr>
      <w:rPr>
        <w:rFonts w:hint="default"/>
      </w:rPr>
    </w:lvl>
    <w:lvl w:ilvl="6" w:tplc="BA5849F2">
      <w:numFmt w:val="bullet"/>
      <w:lvlText w:val="•"/>
      <w:lvlJc w:val="left"/>
      <w:pPr>
        <w:ind w:left="6868" w:hanging="152"/>
      </w:pPr>
      <w:rPr>
        <w:rFonts w:hint="default"/>
      </w:rPr>
    </w:lvl>
    <w:lvl w:ilvl="7" w:tplc="21FADB6E">
      <w:numFmt w:val="bullet"/>
      <w:lvlText w:val="•"/>
      <w:lvlJc w:val="left"/>
      <w:pPr>
        <w:ind w:left="7876" w:hanging="152"/>
      </w:pPr>
      <w:rPr>
        <w:rFonts w:hint="default"/>
      </w:rPr>
    </w:lvl>
    <w:lvl w:ilvl="8" w:tplc="B796906A">
      <w:numFmt w:val="bullet"/>
      <w:lvlText w:val="•"/>
      <w:lvlJc w:val="left"/>
      <w:pPr>
        <w:ind w:left="8884" w:hanging="152"/>
      </w:pPr>
      <w:rPr>
        <w:rFonts w:hint="default"/>
      </w:rPr>
    </w:lvl>
  </w:abstractNum>
  <w:abstractNum w:abstractNumId="10">
    <w:nsid w:val="56A676A7"/>
    <w:multiLevelType w:val="hybridMultilevel"/>
    <w:tmpl w:val="4E64C35C"/>
    <w:lvl w:ilvl="0" w:tplc="36B04884">
      <w:numFmt w:val="bullet"/>
      <w:lvlText w:val=""/>
      <w:lvlJc w:val="left"/>
      <w:pPr>
        <w:ind w:left="897" w:hanging="360"/>
      </w:pPr>
      <w:rPr>
        <w:rFonts w:ascii="Symbol" w:eastAsia="Symbol" w:hAnsi="Symbol" w:cs="Symbol" w:hint="default"/>
        <w:w w:val="99"/>
        <w:sz w:val="18"/>
        <w:szCs w:val="18"/>
      </w:rPr>
    </w:lvl>
    <w:lvl w:ilvl="1" w:tplc="4C7A4D6C">
      <w:numFmt w:val="bullet"/>
      <w:lvlText w:val="•"/>
      <w:lvlJc w:val="left"/>
      <w:pPr>
        <w:ind w:left="1777" w:hanging="360"/>
      </w:pPr>
      <w:rPr>
        <w:rFonts w:hint="default"/>
      </w:rPr>
    </w:lvl>
    <w:lvl w:ilvl="2" w:tplc="7CAEAC36">
      <w:numFmt w:val="bullet"/>
      <w:lvlText w:val="•"/>
      <w:lvlJc w:val="left"/>
      <w:pPr>
        <w:ind w:left="2654" w:hanging="360"/>
      </w:pPr>
      <w:rPr>
        <w:rFonts w:hint="default"/>
      </w:rPr>
    </w:lvl>
    <w:lvl w:ilvl="3" w:tplc="17C098F2">
      <w:numFmt w:val="bullet"/>
      <w:lvlText w:val="•"/>
      <w:lvlJc w:val="left"/>
      <w:pPr>
        <w:ind w:left="3532" w:hanging="360"/>
      </w:pPr>
      <w:rPr>
        <w:rFonts w:hint="default"/>
      </w:rPr>
    </w:lvl>
    <w:lvl w:ilvl="4" w:tplc="EC4CBFAE">
      <w:numFmt w:val="bullet"/>
      <w:lvlText w:val="•"/>
      <w:lvlJc w:val="left"/>
      <w:pPr>
        <w:ind w:left="4409" w:hanging="360"/>
      </w:pPr>
      <w:rPr>
        <w:rFonts w:hint="default"/>
      </w:rPr>
    </w:lvl>
    <w:lvl w:ilvl="5" w:tplc="F392C670">
      <w:numFmt w:val="bullet"/>
      <w:lvlText w:val="•"/>
      <w:lvlJc w:val="left"/>
      <w:pPr>
        <w:ind w:left="5287" w:hanging="360"/>
      </w:pPr>
      <w:rPr>
        <w:rFonts w:hint="default"/>
      </w:rPr>
    </w:lvl>
    <w:lvl w:ilvl="6" w:tplc="703ABD08">
      <w:numFmt w:val="bullet"/>
      <w:lvlText w:val="•"/>
      <w:lvlJc w:val="left"/>
      <w:pPr>
        <w:ind w:left="6164" w:hanging="360"/>
      </w:pPr>
      <w:rPr>
        <w:rFonts w:hint="default"/>
      </w:rPr>
    </w:lvl>
    <w:lvl w:ilvl="7" w:tplc="8DF8FB12">
      <w:numFmt w:val="bullet"/>
      <w:lvlText w:val="•"/>
      <w:lvlJc w:val="left"/>
      <w:pPr>
        <w:ind w:left="7041" w:hanging="360"/>
      </w:pPr>
      <w:rPr>
        <w:rFonts w:hint="default"/>
      </w:rPr>
    </w:lvl>
    <w:lvl w:ilvl="8" w:tplc="A1364748">
      <w:numFmt w:val="bullet"/>
      <w:lvlText w:val="•"/>
      <w:lvlJc w:val="left"/>
      <w:pPr>
        <w:ind w:left="7919" w:hanging="360"/>
      </w:pPr>
      <w:rPr>
        <w:rFonts w:hint="default"/>
      </w:rPr>
    </w:lvl>
  </w:abstractNum>
  <w:abstractNum w:abstractNumId="11">
    <w:nsid w:val="57F50EFF"/>
    <w:multiLevelType w:val="hybridMultilevel"/>
    <w:tmpl w:val="F55EB3A6"/>
    <w:lvl w:ilvl="0" w:tplc="77182E42">
      <w:start w:val="1"/>
      <w:numFmt w:val="upperLetter"/>
      <w:lvlText w:val="%1)"/>
      <w:lvlJc w:val="left"/>
      <w:pPr>
        <w:ind w:left="1948" w:hanging="238"/>
        <w:jc w:val="left"/>
      </w:pPr>
      <w:rPr>
        <w:rFonts w:ascii="Arial" w:eastAsia="Arial" w:hAnsi="Arial" w:cs="Arial" w:hint="default"/>
        <w:b/>
        <w:bCs/>
        <w:spacing w:val="-3"/>
        <w:w w:val="99"/>
        <w:sz w:val="18"/>
        <w:szCs w:val="18"/>
      </w:rPr>
    </w:lvl>
    <w:lvl w:ilvl="1" w:tplc="EC38CE50">
      <w:numFmt w:val="bullet"/>
      <w:lvlText w:val="•"/>
      <w:lvlJc w:val="left"/>
      <w:pPr>
        <w:ind w:left="2836" w:hanging="238"/>
      </w:pPr>
      <w:rPr>
        <w:rFonts w:hint="default"/>
      </w:rPr>
    </w:lvl>
    <w:lvl w:ilvl="2" w:tplc="864CA5D2">
      <w:numFmt w:val="bullet"/>
      <w:lvlText w:val="•"/>
      <w:lvlJc w:val="left"/>
      <w:pPr>
        <w:ind w:left="3732" w:hanging="238"/>
      </w:pPr>
      <w:rPr>
        <w:rFonts w:hint="default"/>
      </w:rPr>
    </w:lvl>
    <w:lvl w:ilvl="3" w:tplc="D74C0C36">
      <w:numFmt w:val="bullet"/>
      <w:lvlText w:val="•"/>
      <w:lvlJc w:val="left"/>
      <w:pPr>
        <w:ind w:left="4628" w:hanging="238"/>
      </w:pPr>
      <w:rPr>
        <w:rFonts w:hint="default"/>
      </w:rPr>
    </w:lvl>
    <w:lvl w:ilvl="4" w:tplc="DD440A62">
      <w:numFmt w:val="bullet"/>
      <w:lvlText w:val="•"/>
      <w:lvlJc w:val="left"/>
      <w:pPr>
        <w:ind w:left="5524" w:hanging="238"/>
      </w:pPr>
      <w:rPr>
        <w:rFonts w:hint="default"/>
      </w:rPr>
    </w:lvl>
    <w:lvl w:ilvl="5" w:tplc="AAD8B716">
      <w:numFmt w:val="bullet"/>
      <w:lvlText w:val="•"/>
      <w:lvlJc w:val="left"/>
      <w:pPr>
        <w:ind w:left="6420" w:hanging="238"/>
      </w:pPr>
      <w:rPr>
        <w:rFonts w:hint="default"/>
      </w:rPr>
    </w:lvl>
    <w:lvl w:ilvl="6" w:tplc="699E7018">
      <w:numFmt w:val="bullet"/>
      <w:lvlText w:val="•"/>
      <w:lvlJc w:val="left"/>
      <w:pPr>
        <w:ind w:left="7316" w:hanging="238"/>
      </w:pPr>
      <w:rPr>
        <w:rFonts w:hint="default"/>
      </w:rPr>
    </w:lvl>
    <w:lvl w:ilvl="7" w:tplc="B6EE73C2">
      <w:numFmt w:val="bullet"/>
      <w:lvlText w:val="•"/>
      <w:lvlJc w:val="left"/>
      <w:pPr>
        <w:ind w:left="8212" w:hanging="238"/>
      </w:pPr>
      <w:rPr>
        <w:rFonts w:hint="default"/>
      </w:rPr>
    </w:lvl>
    <w:lvl w:ilvl="8" w:tplc="52F04920">
      <w:numFmt w:val="bullet"/>
      <w:lvlText w:val="•"/>
      <w:lvlJc w:val="left"/>
      <w:pPr>
        <w:ind w:left="9108" w:hanging="238"/>
      </w:pPr>
      <w:rPr>
        <w:rFonts w:hint="default"/>
      </w:rPr>
    </w:lvl>
  </w:abstractNum>
  <w:abstractNum w:abstractNumId="12">
    <w:nsid w:val="67CB29BE"/>
    <w:multiLevelType w:val="hybridMultilevel"/>
    <w:tmpl w:val="2236E722"/>
    <w:lvl w:ilvl="0" w:tplc="AB9CFA1C">
      <w:numFmt w:val="bullet"/>
      <w:lvlText w:val=""/>
      <w:lvlJc w:val="left"/>
      <w:pPr>
        <w:ind w:left="1710" w:hanging="339"/>
      </w:pPr>
      <w:rPr>
        <w:rFonts w:ascii="Symbol" w:eastAsia="Symbol" w:hAnsi="Symbol" w:cs="Symbol" w:hint="default"/>
        <w:w w:val="99"/>
        <w:sz w:val="18"/>
        <w:szCs w:val="18"/>
      </w:rPr>
    </w:lvl>
    <w:lvl w:ilvl="1" w:tplc="96DE3232">
      <w:numFmt w:val="bullet"/>
      <w:lvlText w:val="•"/>
      <w:lvlJc w:val="left"/>
      <w:pPr>
        <w:ind w:left="2638" w:hanging="339"/>
      </w:pPr>
      <w:rPr>
        <w:rFonts w:hint="default"/>
      </w:rPr>
    </w:lvl>
    <w:lvl w:ilvl="2" w:tplc="271E1808">
      <w:numFmt w:val="bullet"/>
      <w:lvlText w:val="•"/>
      <w:lvlJc w:val="left"/>
      <w:pPr>
        <w:ind w:left="3556" w:hanging="339"/>
      </w:pPr>
      <w:rPr>
        <w:rFonts w:hint="default"/>
      </w:rPr>
    </w:lvl>
    <w:lvl w:ilvl="3" w:tplc="732CC8F2">
      <w:numFmt w:val="bullet"/>
      <w:lvlText w:val="•"/>
      <w:lvlJc w:val="left"/>
      <w:pPr>
        <w:ind w:left="4474" w:hanging="339"/>
      </w:pPr>
      <w:rPr>
        <w:rFonts w:hint="default"/>
      </w:rPr>
    </w:lvl>
    <w:lvl w:ilvl="4" w:tplc="9744A6F0">
      <w:numFmt w:val="bullet"/>
      <w:lvlText w:val="•"/>
      <w:lvlJc w:val="left"/>
      <w:pPr>
        <w:ind w:left="5392" w:hanging="339"/>
      </w:pPr>
      <w:rPr>
        <w:rFonts w:hint="default"/>
      </w:rPr>
    </w:lvl>
    <w:lvl w:ilvl="5" w:tplc="B2E81F4E">
      <w:numFmt w:val="bullet"/>
      <w:lvlText w:val="•"/>
      <w:lvlJc w:val="left"/>
      <w:pPr>
        <w:ind w:left="6310" w:hanging="339"/>
      </w:pPr>
      <w:rPr>
        <w:rFonts w:hint="default"/>
      </w:rPr>
    </w:lvl>
    <w:lvl w:ilvl="6" w:tplc="45346C5A">
      <w:numFmt w:val="bullet"/>
      <w:lvlText w:val="•"/>
      <w:lvlJc w:val="left"/>
      <w:pPr>
        <w:ind w:left="7228" w:hanging="339"/>
      </w:pPr>
      <w:rPr>
        <w:rFonts w:hint="default"/>
      </w:rPr>
    </w:lvl>
    <w:lvl w:ilvl="7" w:tplc="3CE0CC98">
      <w:numFmt w:val="bullet"/>
      <w:lvlText w:val="•"/>
      <w:lvlJc w:val="left"/>
      <w:pPr>
        <w:ind w:left="8146" w:hanging="339"/>
      </w:pPr>
      <w:rPr>
        <w:rFonts w:hint="default"/>
      </w:rPr>
    </w:lvl>
    <w:lvl w:ilvl="8" w:tplc="6E2600A6">
      <w:numFmt w:val="bullet"/>
      <w:lvlText w:val="•"/>
      <w:lvlJc w:val="left"/>
      <w:pPr>
        <w:ind w:left="9064" w:hanging="339"/>
      </w:pPr>
      <w:rPr>
        <w:rFonts w:hint="default"/>
      </w:rPr>
    </w:lvl>
  </w:abstractNum>
  <w:abstractNum w:abstractNumId="13">
    <w:nsid w:val="695828B7"/>
    <w:multiLevelType w:val="multilevel"/>
    <w:tmpl w:val="BADAB41A"/>
    <w:lvl w:ilvl="0">
      <w:start w:val="1"/>
      <w:numFmt w:val="decimal"/>
      <w:lvlText w:val="%1."/>
      <w:lvlJc w:val="left"/>
      <w:pPr>
        <w:ind w:left="291" w:hanging="284"/>
        <w:jc w:val="left"/>
      </w:pPr>
      <w:rPr>
        <w:rFonts w:ascii="Arial" w:eastAsia="Arial" w:hAnsi="Arial" w:cs="Arial" w:hint="default"/>
        <w:b/>
        <w:bCs/>
        <w:w w:val="99"/>
        <w:sz w:val="18"/>
        <w:szCs w:val="18"/>
      </w:rPr>
    </w:lvl>
    <w:lvl w:ilvl="1">
      <w:start w:val="1"/>
      <w:numFmt w:val="decimal"/>
      <w:lvlText w:val="%1.%2."/>
      <w:lvlJc w:val="left"/>
      <w:pPr>
        <w:ind w:left="1352" w:hanging="353"/>
        <w:jc w:val="left"/>
      </w:pPr>
      <w:rPr>
        <w:rFonts w:ascii="Arial" w:eastAsia="Arial" w:hAnsi="Arial" w:cs="Arial" w:hint="default"/>
        <w:b/>
        <w:bCs/>
        <w:w w:val="99"/>
        <w:sz w:val="18"/>
        <w:szCs w:val="18"/>
      </w:rPr>
    </w:lvl>
    <w:lvl w:ilvl="2">
      <w:start w:val="1"/>
      <w:numFmt w:val="decimal"/>
      <w:lvlText w:val="%1.%2.%3."/>
      <w:lvlJc w:val="left"/>
      <w:pPr>
        <w:ind w:left="2072" w:hanging="504"/>
        <w:jc w:val="left"/>
      </w:pPr>
      <w:rPr>
        <w:rFonts w:ascii="Arial" w:eastAsia="Arial" w:hAnsi="Arial" w:cs="Arial" w:hint="default"/>
        <w:b/>
        <w:bCs/>
        <w:w w:val="99"/>
        <w:sz w:val="18"/>
        <w:szCs w:val="18"/>
      </w:rPr>
    </w:lvl>
    <w:lvl w:ilvl="3">
      <w:numFmt w:val="bullet"/>
      <w:lvlText w:val="•"/>
      <w:lvlJc w:val="left"/>
      <w:pPr>
        <w:ind w:left="1460" w:hanging="504"/>
      </w:pPr>
      <w:rPr>
        <w:rFonts w:hint="default"/>
      </w:rPr>
    </w:lvl>
    <w:lvl w:ilvl="4">
      <w:numFmt w:val="bullet"/>
      <w:lvlText w:val="•"/>
      <w:lvlJc w:val="left"/>
      <w:pPr>
        <w:ind w:left="1500" w:hanging="504"/>
      </w:pPr>
      <w:rPr>
        <w:rFonts w:hint="default"/>
      </w:rPr>
    </w:lvl>
    <w:lvl w:ilvl="5">
      <w:numFmt w:val="bullet"/>
      <w:lvlText w:val="•"/>
      <w:lvlJc w:val="left"/>
      <w:pPr>
        <w:ind w:left="2080" w:hanging="504"/>
      </w:pPr>
      <w:rPr>
        <w:rFonts w:hint="default"/>
      </w:rPr>
    </w:lvl>
    <w:lvl w:ilvl="6">
      <w:numFmt w:val="bullet"/>
      <w:lvlText w:val="•"/>
      <w:lvlJc w:val="left"/>
      <w:pPr>
        <w:ind w:left="3844" w:hanging="504"/>
      </w:pPr>
      <w:rPr>
        <w:rFonts w:hint="default"/>
      </w:rPr>
    </w:lvl>
    <w:lvl w:ilvl="7">
      <w:numFmt w:val="bullet"/>
      <w:lvlText w:val="•"/>
      <w:lvlJc w:val="left"/>
      <w:pPr>
        <w:ind w:left="5608" w:hanging="504"/>
      </w:pPr>
      <w:rPr>
        <w:rFonts w:hint="default"/>
      </w:rPr>
    </w:lvl>
    <w:lvl w:ilvl="8">
      <w:numFmt w:val="bullet"/>
      <w:lvlText w:val="•"/>
      <w:lvlJc w:val="left"/>
      <w:pPr>
        <w:ind w:left="7372" w:hanging="504"/>
      </w:pPr>
      <w:rPr>
        <w:rFonts w:hint="default"/>
      </w:rPr>
    </w:lvl>
  </w:abstractNum>
  <w:num w:numId="1">
    <w:abstractNumId w:val="7"/>
  </w:num>
  <w:num w:numId="2">
    <w:abstractNumId w:val="9"/>
  </w:num>
  <w:num w:numId="3">
    <w:abstractNumId w:val="10"/>
  </w:num>
  <w:num w:numId="4">
    <w:abstractNumId w:val="4"/>
  </w:num>
  <w:num w:numId="5">
    <w:abstractNumId w:val="1"/>
  </w:num>
  <w:num w:numId="6">
    <w:abstractNumId w:val="5"/>
  </w:num>
  <w:num w:numId="7">
    <w:abstractNumId w:val="8"/>
  </w:num>
  <w:num w:numId="8">
    <w:abstractNumId w:val="6"/>
  </w:num>
  <w:num w:numId="9">
    <w:abstractNumId w:val="12"/>
  </w:num>
  <w:num w:numId="10">
    <w:abstractNumId w:val="3"/>
  </w:num>
  <w:num w:numId="11">
    <w:abstractNumId w:val="2"/>
  </w:num>
  <w:num w:numId="12">
    <w:abstractNumId w:val="11"/>
  </w:num>
  <w:num w:numId="13">
    <w:abstractNumId w:val="13"/>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20"/>
  <w:hyphenationZone w:val="425"/>
  <w:drawingGridHorizontalSpacing w:val="110"/>
  <w:displayHorizont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ulTrailSpace/>
    <w:useFELayout/>
  </w:compat>
  <w:rsids>
    <w:rsidRoot w:val="006F55CB"/>
    <w:rsid w:val="00196CAE"/>
    <w:rsid w:val="001B7E31"/>
    <w:rsid w:val="001E3BF3"/>
    <w:rsid w:val="00246F4C"/>
    <w:rsid w:val="00282190"/>
    <w:rsid w:val="002B09F9"/>
    <w:rsid w:val="002F5FB7"/>
    <w:rsid w:val="00300B8F"/>
    <w:rsid w:val="00313CF6"/>
    <w:rsid w:val="0034143F"/>
    <w:rsid w:val="00350C1A"/>
    <w:rsid w:val="003F3A22"/>
    <w:rsid w:val="00425CF2"/>
    <w:rsid w:val="00441377"/>
    <w:rsid w:val="00447F33"/>
    <w:rsid w:val="0046230B"/>
    <w:rsid w:val="004A7EC3"/>
    <w:rsid w:val="004D7507"/>
    <w:rsid w:val="004E46A5"/>
    <w:rsid w:val="00566202"/>
    <w:rsid w:val="0057774E"/>
    <w:rsid w:val="005F2627"/>
    <w:rsid w:val="00607E8F"/>
    <w:rsid w:val="0062267C"/>
    <w:rsid w:val="00622C5A"/>
    <w:rsid w:val="006615E4"/>
    <w:rsid w:val="00676DCD"/>
    <w:rsid w:val="00685101"/>
    <w:rsid w:val="006920FA"/>
    <w:rsid w:val="006D2914"/>
    <w:rsid w:val="006F55CB"/>
    <w:rsid w:val="007213E9"/>
    <w:rsid w:val="00787D77"/>
    <w:rsid w:val="008028C9"/>
    <w:rsid w:val="00803E72"/>
    <w:rsid w:val="00805695"/>
    <w:rsid w:val="00813D2E"/>
    <w:rsid w:val="00832C1D"/>
    <w:rsid w:val="00885353"/>
    <w:rsid w:val="008D3F18"/>
    <w:rsid w:val="008F0246"/>
    <w:rsid w:val="008F7400"/>
    <w:rsid w:val="00930FFB"/>
    <w:rsid w:val="0095443D"/>
    <w:rsid w:val="009800AA"/>
    <w:rsid w:val="009A02CF"/>
    <w:rsid w:val="00A0447E"/>
    <w:rsid w:val="00A052ED"/>
    <w:rsid w:val="00A50709"/>
    <w:rsid w:val="00AC6A31"/>
    <w:rsid w:val="00AD73C9"/>
    <w:rsid w:val="00B223E6"/>
    <w:rsid w:val="00B75A84"/>
    <w:rsid w:val="00BA6A91"/>
    <w:rsid w:val="00BB5903"/>
    <w:rsid w:val="00C24892"/>
    <w:rsid w:val="00C310E0"/>
    <w:rsid w:val="00C34843"/>
    <w:rsid w:val="00C360BC"/>
    <w:rsid w:val="00C37E7A"/>
    <w:rsid w:val="00C6013E"/>
    <w:rsid w:val="00C84B17"/>
    <w:rsid w:val="00C86F5D"/>
    <w:rsid w:val="00CB6B1B"/>
    <w:rsid w:val="00CF1DED"/>
    <w:rsid w:val="00D37F68"/>
    <w:rsid w:val="00D74C63"/>
    <w:rsid w:val="00DB3251"/>
    <w:rsid w:val="00E42D4E"/>
    <w:rsid w:val="00E55C25"/>
    <w:rsid w:val="00E60291"/>
    <w:rsid w:val="00EE019C"/>
    <w:rsid w:val="00EF3203"/>
    <w:rsid w:val="00F01C85"/>
    <w:rsid w:val="00F4571E"/>
    <w:rsid w:val="00F50DC8"/>
    <w:rsid w:val="00F8393A"/>
    <w:rsid w:val="00FC231F"/>
    <w:rsid w:val="00FC5AB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F55CB"/>
    <w:rPr>
      <w:rFonts w:ascii="Arial" w:eastAsia="Arial" w:hAnsi="Arial" w:cs="Arial"/>
    </w:rPr>
  </w:style>
  <w:style w:type="paragraph" w:styleId="Ttulo2">
    <w:name w:val="heading 2"/>
    <w:basedOn w:val="Normal"/>
    <w:next w:val="Normal"/>
    <w:link w:val="Ttulo2Car"/>
    <w:qFormat/>
    <w:rsid w:val="00676DCD"/>
    <w:pPr>
      <w:keepNext/>
      <w:widowControl/>
      <w:autoSpaceDE/>
      <w:autoSpaceDN/>
      <w:jc w:val="both"/>
      <w:outlineLvl w:val="1"/>
    </w:pPr>
    <w:rPr>
      <w:rFonts w:ascii="Times New Roman" w:eastAsia="Times New Roman" w:hAnsi="Times New Roman" w:cs="Times New Roman"/>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6F55CB"/>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F55CB"/>
    <w:rPr>
      <w:sz w:val="18"/>
      <w:szCs w:val="18"/>
    </w:rPr>
  </w:style>
  <w:style w:type="paragraph" w:customStyle="1" w:styleId="Heading1">
    <w:name w:val="Heading 1"/>
    <w:basedOn w:val="Normal"/>
    <w:uiPriority w:val="1"/>
    <w:qFormat/>
    <w:rsid w:val="006F55CB"/>
    <w:pPr>
      <w:spacing w:before="10"/>
      <w:ind w:left="40"/>
      <w:outlineLvl w:val="1"/>
    </w:pPr>
    <w:rPr>
      <w:rFonts w:ascii="Times New Roman" w:eastAsia="Times New Roman" w:hAnsi="Times New Roman" w:cs="Times New Roman"/>
      <w:sz w:val="20"/>
      <w:szCs w:val="20"/>
    </w:rPr>
  </w:style>
  <w:style w:type="paragraph" w:customStyle="1" w:styleId="Heading2">
    <w:name w:val="Heading 2"/>
    <w:basedOn w:val="Normal"/>
    <w:uiPriority w:val="1"/>
    <w:qFormat/>
    <w:rsid w:val="006F55CB"/>
    <w:pPr>
      <w:spacing w:before="133"/>
      <w:ind w:left="774"/>
      <w:outlineLvl w:val="2"/>
    </w:pPr>
    <w:rPr>
      <w:b/>
      <w:bCs/>
      <w:sz w:val="18"/>
      <w:szCs w:val="18"/>
    </w:rPr>
  </w:style>
  <w:style w:type="paragraph" w:styleId="Prrafodelista">
    <w:name w:val="List Paragraph"/>
    <w:basedOn w:val="Normal"/>
    <w:uiPriority w:val="1"/>
    <w:qFormat/>
    <w:rsid w:val="006F55CB"/>
    <w:pPr>
      <w:spacing w:before="133"/>
      <w:ind w:left="774" w:hanging="352"/>
    </w:pPr>
  </w:style>
  <w:style w:type="paragraph" w:customStyle="1" w:styleId="TableParagraph">
    <w:name w:val="Table Paragraph"/>
    <w:basedOn w:val="Normal"/>
    <w:uiPriority w:val="1"/>
    <w:qFormat/>
    <w:rsid w:val="006F55CB"/>
  </w:style>
  <w:style w:type="paragraph" w:styleId="Textodeglobo">
    <w:name w:val="Balloon Text"/>
    <w:basedOn w:val="Normal"/>
    <w:link w:val="TextodegloboCar"/>
    <w:uiPriority w:val="99"/>
    <w:semiHidden/>
    <w:unhideWhenUsed/>
    <w:rsid w:val="00DB3251"/>
    <w:rPr>
      <w:rFonts w:ascii="Tahoma" w:hAnsi="Tahoma" w:cs="Tahoma"/>
      <w:sz w:val="16"/>
      <w:szCs w:val="16"/>
    </w:rPr>
  </w:style>
  <w:style w:type="character" w:customStyle="1" w:styleId="TextodegloboCar">
    <w:name w:val="Texto de globo Car"/>
    <w:basedOn w:val="Fuentedeprrafopredeter"/>
    <w:link w:val="Textodeglobo"/>
    <w:uiPriority w:val="99"/>
    <w:semiHidden/>
    <w:rsid w:val="00DB3251"/>
    <w:rPr>
      <w:rFonts w:ascii="Tahoma" w:eastAsia="Arial" w:hAnsi="Tahoma" w:cs="Tahoma"/>
      <w:sz w:val="16"/>
      <w:szCs w:val="16"/>
    </w:rPr>
  </w:style>
  <w:style w:type="paragraph" w:styleId="Encabezado">
    <w:name w:val="header"/>
    <w:basedOn w:val="Normal"/>
    <w:link w:val="EncabezadoCar"/>
    <w:uiPriority w:val="99"/>
    <w:semiHidden/>
    <w:unhideWhenUsed/>
    <w:rsid w:val="00DB3251"/>
    <w:pPr>
      <w:tabs>
        <w:tab w:val="center" w:pos="4252"/>
        <w:tab w:val="right" w:pos="8504"/>
      </w:tabs>
    </w:pPr>
  </w:style>
  <w:style w:type="character" w:customStyle="1" w:styleId="EncabezadoCar">
    <w:name w:val="Encabezado Car"/>
    <w:basedOn w:val="Fuentedeprrafopredeter"/>
    <w:link w:val="Encabezado"/>
    <w:uiPriority w:val="99"/>
    <w:semiHidden/>
    <w:rsid w:val="00DB3251"/>
    <w:rPr>
      <w:rFonts w:ascii="Arial" w:eastAsia="Arial" w:hAnsi="Arial" w:cs="Arial"/>
    </w:rPr>
  </w:style>
  <w:style w:type="paragraph" w:styleId="Piedepgina">
    <w:name w:val="footer"/>
    <w:basedOn w:val="Normal"/>
    <w:link w:val="PiedepginaCar"/>
    <w:uiPriority w:val="99"/>
    <w:unhideWhenUsed/>
    <w:rsid w:val="00DB3251"/>
    <w:pPr>
      <w:tabs>
        <w:tab w:val="center" w:pos="4252"/>
        <w:tab w:val="right" w:pos="8504"/>
      </w:tabs>
    </w:pPr>
  </w:style>
  <w:style w:type="character" w:customStyle="1" w:styleId="PiedepginaCar">
    <w:name w:val="Pie de página Car"/>
    <w:basedOn w:val="Fuentedeprrafopredeter"/>
    <w:link w:val="Piedepgina"/>
    <w:uiPriority w:val="99"/>
    <w:rsid w:val="00DB3251"/>
    <w:rPr>
      <w:rFonts w:ascii="Arial" w:eastAsia="Arial" w:hAnsi="Arial" w:cs="Arial"/>
    </w:rPr>
  </w:style>
  <w:style w:type="character" w:styleId="Hipervnculo">
    <w:name w:val="Hyperlink"/>
    <w:basedOn w:val="Fuentedeprrafopredeter"/>
    <w:uiPriority w:val="99"/>
    <w:unhideWhenUsed/>
    <w:rsid w:val="00DB3251"/>
    <w:rPr>
      <w:color w:val="0000FF" w:themeColor="hyperlink"/>
      <w:u w:val="single"/>
    </w:rPr>
  </w:style>
  <w:style w:type="character" w:customStyle="1" w:styleId="TextoindependienteCar">
    <w:name w:val="Texto independiente Car"/>
    <w:basedOn w:val="Fuentedeprrafopredeter"/>
    <w:link w:val="Textoindependiente"/>
    <w:uiPriority w:val="1"/>
    <w:rsid w:val="00300B8F"/>
    <w:rPr>
      <w:rFonts w:ascii="Arial" w:eastAsia="Arial" w:hAnsi="Arial" w:cs="Arial"/>
      <w:sz w:val="18"/>
      <w:szCs w:val="18"/>
    </w:rPr>
  </w:style>
  <w:style w:type="table" w:styleId="Tablaconcuadrcula">
    <w:name w:val="Table Grid"/>
    <w:basedOn w:val="Tablanormal"/>
    <w:uiPriority w:val="59"/>
    <w:rsid w:val="00300B8F"/>
    <w:pPr>
      <w:widowControl/>
      <w:autoSpaceDE/>
      <w:autoSpaceDN/>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semiHidden/>
    <w:unhideWhenUsed/>
    <w:rsid w:val="00930FFB"/>
    <w:pPr>
      <w:spacing w:after="120"/>
      <w:ind w:left="283"/>
    </w:pPr>
  </w:style>
  <w:style w:type="character" w:customStyle="1" w:styleId="SangradetextonormalCar">
    <w:name w:val="Sangría de texto normal Car"/>
    <w:basedOn w:val="Fuentedeprrafopredeter"/>
    <w:link w:val="Sangradetextonormal"/>
    <w:uiPriority w:val="99"/>
    <w:semiHidden/>
    <w:rsid w:val="00930FFB"/>
    <w:rPr>
      <w:rFonts w:ascii="Arial" w:eastAsia="Arial" w:hAnsi="Arial" w:cs="Arial"/>
    </w:rPr>
  </w:style>
  <w:style w:type="character" w:customStyle="1" w:styleId="Ttulo2Car">
    <w:name w:val="Título 2 Car"/>
    <w:basedOn w:val="Fuentedeprrafopredeter"/>
    <w:link w:val="Ttulo2"/>
    <w:rsid w:val="00676DCD"/>
    <w:rPr>
      <w:rFonts w:ascii="Times New Roman" w:eastAsia="Times New Roman" w:hAnsi="Times New Roman" w:cs="Times New Roman"/>
      <w:sz w:val="24"/>
      <w:szCs w:val="20"/>
      <w:lang w:val="es-ES_tradnl" w:eastAsia="es-ES"/>
    </w:rPr>
  </w:style>
  <w:style w:type="paragraph" w:customStyle="1" w:styleId="parrafo2">
    <w:name w:val="parrafo_2"/>
    <w:basedOn w:val="Normal"/>
    <w:rsid w:val="00676DCD"/>
    <w:pPr>
      <w:widowControl/>
      <w:autoSpaceDE/>
      <w:autoSpaceDN/>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parrafo">
    <w:name w:val="parrafo"/>
    <w:basedOn w:val="Normal"/>
    <w:rsid w:val="00676DCD"/>
    <w:pPr>
      <w:widowControl/>
      <w:autoSpaceDE/>
      <w:autoSpaceDN/>
      <w:spacing w:before="100" w:beforeAutospacing="1" w:after="100" w:afterAutospacing="1"/>
    </w:pPr>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16032946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stillero.es" TargetMode="Externa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contratacion@astillero.es"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minhap.gob.es/Documentacion/Publico/D.G" TargetMode="External"/><Relationship Id="rId10" Type="http://schemas.openxmlformats.org/officeDocument/2006/relationships/hyperlink" Target="http://www.astillero.es." TargetMode="External"/><Relationship Id="rId19"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boe.es/doue/2016/003/L00016-00034.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583</TotalTime>
  <Pages>46</Pages>
  <Words>16658</Words>
  <Characters>91619</Characters>
  <Application>Microsoft Office Word</Application>
  <DocSecurity>0</DocSecurity>
  <Lines>763</Lines>
  <Paragraphs>216</Paragraphs>
  <ScaleCrop>false</ScaleCrop>
  <HeadingPairs>
    <vt:vector size="2" baseType="variant">
      <vt:variant>
        <vt:lpstr>Título</vt:lpstr>
      </vt:variant>
      <vt:variant>
        <vt:i4>1</vt:i4>
      </vt:variant>
    </vt:vector>
  </HeadingPairs>
  <TitlesOfParts>
    <vt:vector size="1" baseType="lpstr">
      <vt:lpstr>PCAP Servicios abierto varios criterios SARA VD.DOC</vt:lpstr>
    </vt:vector>
  </TitlesOfParts>
  <Company/>
  <LinksUpToDate>false</LinksUpToDate>
  <CharactersWithSpaces>108061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PCAP Servicios abierto varios criterios SARA VD.DOC</dc:title>
  <dc:creator>meferrandez</dc:creator>
  <cp:lastModifiedBy>Tivo2</cp:lastModifiedBy>
  <cp:revision>33</cp:revision>
  <cp:lastPrinted>2018-02-27T13:30:00Z</cp:lastPrinted>
  <dcterms:created xsi:type="dcterms:W3CDTF">2018-01-17T08:13:00Z</dcterms:created>
  <dcterms:modified xsi:type="dcterms:W3CDTF">2018-02-27T13:31:00Z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2017-06-06T00:00:00Z</vt:filetime>
  </property>
  <property fmtid="{D5CDD505-2E9C-101B-9397-08002B2CF9AE}" pid="3" name="Creator">
    <vt:lpwstr>PDFCreator 2.1.1.0</vt:lpwstr>
  </property>
  <property fmtid="{D5CDD505-2E9C-101B-9397-08002B2CF9AE}" pid="4" name="LastSaved">
    <vt:filetime>2018-01-17T00:00:00Z</vt:filetime>
  </property>
</Properties>
</file>