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68" w:rsidRDefault="00705868" w:rsidP="00EB3D15">
      <w:pPr>
        <w:jc w:val="both"/>
        <w:rPr>
          <w:rFonts w:ascii="Tahoma" w:hAnsi="Tahoma" w:cs="Tahoma"/>
          <w:b/>
          <w:sz w:val="20"/>
          <w:szCs w:val="20"/>
        </w:rPr>
      </w:pPr>
    </w:p>
    <w:p w:rsidR="00705868" w:rsidRDefault="00705868" w:rsidP="00EB3D15">
      <w:pPr>
        <w:jc w:val="both"/>
        <w:rPr>
          <w:rFonts w:ascii="Tahoma" w:hAnsi="Tahoma" w:cs="Tahoma"/>
          <w:b/>
          <w:sz w:val="20"/>
          <w:szCs w:val="20"/>
        </w:rPr>
      </w:pPr>
    </w:p>
    <w:p w:rsidR="00705868" w:rsidRDefault="00705868" w:rsidP="00EB3D15">
      <w:pPr>
        <w:jc w:val="both"/>
        <w:rPr>
          <w:rFonts w:ascii="Tahoma" w:hAnsi="Tahoma" w:cs="Tahoma"/>
          <w:b/>
          <w:sz w:val="20"/>
          <w:szCs w:val="20"/>
        </w:rPr>
      </w:pPr>
    </w:p>
    <w:p w:rsidR="00EB3D15" w:rsidRPr="00AD3FDF" w:rsidRDefault="00EB3D15" w:rsidP="00EB3D15">
      <w:pPr>
        <w:jc w:val="both"/>
        <w:rPr>
          <w:rFonts w:ascii="Tahoma" w:hAnsi="Tahoma" w:cs="Tahoma"/>
          <w:b/>
          <w:sz w:val="20"/>
          <w:szCs w:val="20"/>
        </w:rPr>
      </w:pPr>
      <w:r w:rsidRPr="00AD3FDF">
        <w:rPr>
          <w:rFonts w:ascii="Tahoma" w:hAnsi="Tahoma" w:cs="Tahoma"/>
          <w:b/>
          <w:sz w:val="20"/>
          <w:szCs w:val="20"/>
        </w:rPr>
        <w:t xml:space="preserve">PRUEBA </w:t>
      </w:r>
      <w:r w:rsidR="00596B64">
        <w:rPr>
          <w:rFonts w:ascii="Tahoma" w:hAnsi="Tahoma" w:cs="Tahoma"/>
          <w:b/>
          <w:sz w:val="20"/>
          <w:szCs w:val="20"/>
        </w:rPr>
        <w:t xml:space="preserve">2º EJERCICIO </w:t>
      </w:r>
      <w:r w:rsidRPr="00AD3FDF">
        <w:rPr>
          <w:rFonts w:ascii="Tahoma" w:hAnsi="Tahoma" w:cs="Tahoma"/>
          <w:b/>
          <w:sz w:val="20"/>
          <w:szCs w:val="20"/>
        </w:rPr>
        <w:t xml:space="preserve">TIPO </w:t>
      </w:r>
      <w:r w:rsidR="00596B64">
        <w:rPr>
          <w:rFonts w:ascii="Tahoma" w:hAnsi="Tahoma" w:cs="Tahoma"/>
          <w:b/>
          <w:sz w:val="20"/>
          <w:szCs w:val="20"/>
        </w:rPr>
        <w:t xml:space="preserve">PREGUNTAS </w:t>
      </w:r>
      <w:r w:rsidRPr="00AD3FDF">
        <w:rPr>
          <w:rFonts w:ascii="Tahoma" w:hAnsi="Tahoma" w:cs="Tahoma"/>
          <w:b/>
          <w:sz w:val="20"/>
          <w:szCs w:val="20"/>
        </w:rPr>
        <w:t xml:space="preserve">PARA LA CONVOCATORIA DE CONCURSO-OPOSICIÓN LIBRE DE UNA PLAZA DE AUXILIAR ADMINISTRATIVO DE ADMINISTRACION GENERAL </w:t>
      </w:r>
    </w:p>
    <w:p w:rsidR="00EB3D15" w:rsidRPr="00AD3FDF" w:rsidRDefault="00EB3D15" w:rsidP="00EB3D15">
      <w:pPr>
        <w:jc w:val="both"/>
        <w:rPr>
          <w:rFonts w:ascii="Tahoma" w:hAnsi="Tahoma" w:cs="Tahoma"/>
          <w:b/>
          <w:sz w:val="20"/>
          <w:szCs w:val="20"/>
        </w:rPr>
      </w:pPr>
    </w:p>
    <w:p w:rsidR="00EB3D15" w:rsidRPr="00AD3FDF" w:rsidRDefault="00596B64" w:rsidP="00EB3D15">
      <w:pPr>
        <w:jc w:val="center"/>
        <w:rPr>
          <w:rFonts w:ascii="Tahoma" w:hAnsi="Tahoma" w:cs="Tahoma"/>
          <w:b/>
          <w:sz w:val="20"/>
          <w:szCs w:val="20"/>
          <w:u w:val="single"/>
        </w:rPr>
      </w:pPr>
      <w:r>
        <w:rPr>
          <w:rFonts w:ascii="Tahoma" w:hAnsi="Tahoma" w:cs="Tahoma"/>
          <w:b/>
          <w:sz w:val="20"/>
          <w:szCs w:val="20"/>
          <w:u w:val="single"/>
        </w:rPr>
        <w:t>2</w:t>
      </w:r>
      <w:r w:rsidR="00EB3D15" w:rsidRPr="00AD3FDF">
        <w:rPr>
          <w:rFonts w:ascii="Tahoma" w:hAnsi="Tahoma" w:cs="Tahoma"/>
          <w:b/>
          <w:sz w:val="20"/>
          <w:szCs w:val="20"/>
          <w:u w:val="single"/>
        </w:rPr>
        <w:t>º Ejercicio</w:t>
      </w:r>
    </w:p>
    <w:p w:rsidR="00EB3D15" w:rsidRDefault="00EB3D15" w:rsidP="00EB3D15">
      <w:pPr>
        <w:jc w:val="both"/>
        <w:rPr>
          <w:rFonts w:ascii="Tahoma" w:hAnsi="Tahoma" w:cs="Tahoma"/>
          <w:sz w:val="20"/>
          <w:szCs w:val="20"/>
        </w:rPr>
      </w:pPr>
    </w:p>
    <w:p w:rsidR="00EB3D15" w:rsidRPr="00AD3FDF" w:rsidRDefault="00EB3D15" w:rsidP="00EB3D15">
      <w:pPr>
        <w:jc w:val="both"/>
        <w:rPr>
          <w:rFonts w:ascii="Tahoma" w:hAnsi="Tahoma" w:cs="Tahoma"/>
          <w:sz w:val="20"/>
          <w:szCs w:val="20"/>
        </w:rPr>
      </w:pPr>
    </w:p>
    <w:p w:rsidR="00EB3D15" w:rsidRPr="00705868" w:rsidRDefault="00EB3D15" w:rsidP="00D73C92">
      <w:pPr>
        <w:ind w:firstLine="708"/>
        <w:jc w:val="both"/>
        <w:rPr>
          <w:rFonts w:ascii="Tahoma" w:hAnsi="Tahoma" w:cs="Tahoma"/>
          <w:color w:val="FF0000"/>
          <w:sz w:val="20"/>
          <w:szCs w:val="20"/>
        </w:rPr>
      </w:pPr>
      <w:r w:rsidRPr="00AD3FDF">
        <w:rPr>
          <w:rFonts w:ascii="Tahoma" w:hAnsi="Tahoma" w:cs="Tahoma"/>
          <w:sz w:val="20"/>
          <w:szCs w:val="20"/>
        </w:rPr>
        <w:t xml:space="preserve">De conformidad con lo dispuesto en las Bases para la provisión mediante Concurso-Oposición libre de una plaza de auxiliar administrativo de </w:t>
      </w:r>
      <w:r w:rsidRPr="00410A62">
        <w:rPr>
          <w:rFonts w:ascii="Tahoma" w:hAnsi="Tahoma" w:cs="Tahoma"/>
          <w:sz w:val="20"/>
          <w:szCs w:val="20"/>
        </w:rPr>
        <w:t>Administración General, incluidas en la Oferta de Empleo Público 2022 y publicadas sus Bases en el Boletín Oficial de Cantabria de 18 de abril de  2022, BOC nº 73</w:t>
      </w:r>
      <w:r w:rsidR="007E22D1" w:rsidRPr="00410A62">
        <w:rPr>
          <w:rFonts w:ascii="Tahoma" w:hAnsi="Tahoma" w:cs="Tahoma"/>
          <w:sz w:val="20"/>
          <w:szCs w:val="20"/>
        </w:rPr>
        <w:t>, págs. 8636</w:t>
      </w:r>
      <w:r w:rsidRPr="00410A62">
        <w:rPr>
          <w:rFonts w:ascii="Tahoma" w:hAnsi="Tahoma" w:cs="Tahoma"/>
          <w:sz w:val="20"/>
          <w:szCs w:val="20"/>
        </w:rPr>
        <w:t xml:space="preserve"> y siguientes</w:t>
      </w:r>
      <w:r w:rsidR="007E22D1" w:rsidRPr="00410A62">
        <w:rPr>
          <w:rFonts w:ascii="Tahoma" w:hAnsi="Tahoma" w:cs="Tahoma"/>
          <w:sz w:val="20"/>
          <w:szCs w:val="20"/>
        </w:rPr>
        <w:t>, se establece en su base 6</w:t>
      </w:r>
      <w:r w:rsidRPr="00410A62">
        <w:rPr>
          <w:rFonts w:ascii="Tahoma" w:hAnsi="Tahoma" w:cs="Tahoma"/>
          <w:sz w:val="20"/>
          <w:szCs w:val="20"/>
        </w:rPr>
        <w:t xml:space="preserve">ª </w:t>
      </w:r>
      <w:r w:rsidR="00D73C92" w:rsidRPr="00410A62">
        <w:rPr>
          <w:rFonts w:ascii="Tahoma" w:hAnsi="Tahoma" w:cs="Tahoma"/>
          <w:sz w:val="20"/>
          <w:szCs w:val="20"/>
        </w:rPr>
        <w:t>un período máximo de 60 minutos, la/s pregunta/s señaladas por el Tribunal, relacionadas con el temario del programa. Se valorarán los conocimientos del tema sobre el qu</w:t>
      </w:r>
      <w:r w:rsidR="00410A62" w:rsidRPr="00410A62">
        <w:rPr>
          <w:rFonts w:ascii="Tahoma" w:hAnsi="Tahoma" w:cs="Tahoma"/>
          <w:sz w:val="20"/>
          <w:szCs w:val="20"/>
        </w:rPr>
        <w:t xml:space="preserve">e </w:t>
      </w:r>
      <w:r w:rsidR="00D73C92" w:rsidRPr="00410A62">
        <w:rPr>
          <w:rFonts w:ascii="Tahoma" w:hAnsi="Tahoma" w:cs="Tahoma"/>
          <w:sz w:val="20"/>
          <w:szCs w:val="20"/>
        </w:rPr>
        <w:t>verse la/s pregunta/s, el nivel de formación general, la composición gramatical y la concreció</w:t>
      </w:r>
      <w:r w:rsidR="00410A62" w:rsidRPr="00410A62">
        <w:rPr>
          <w:rFonts w:ascii="Tahoma" w:hAnsi="Tahoma" w:cs="Tahoma"/>
          <w:sz w:val="20"/>
          <w:szCs w:val="20"/>
        </w:rPr>
        <w:t xml:space="preserve">n </w:t>
      </w:r>
      <w:r w:rsidR="00D73C92" w:rsidRPr="00410A62">
        <w:rPr>
          <w:rFonts w:ascii="Tahoma" w:hAnsi="Tahoma" w:cs="Tahoma"/>
          <w:sz w:val="20"/>
          <w:szCs w:val="20"/>
        </w:rPr>
        <w:t>y claridad de exposición.</w:t>
      </w:r>
      <w:r w:rsidRPr="00410A62">
        <w:rPr>
          <w:rFonts w:ascii="Tahoma" w:hAnsi="Tahoma" w:cs="Tahoma"/>
          <w:sz w:val="20"/>
          <w:szCs w:val="20"/>
        </w:rPr>
        <w:t xml:space="preserve"> En su virtud se propone por el Tribunal de Selección el siguiente ejercicio:</w:t>
      </w:r>
    </w:p>
    <w:p w:rsidR="00EB3D15" w:rsidRPr="00705868" w:rsidRDefault="00EB3D15" w:rsidP="00EB3D15">
      <w:pPr>
        <w:jc w:val="both"/>
        <w:rPr>
          <w:rFonts w:ascii="Tahoma" w:hAnsi="Tahoma" w:cs="Tahoma"/>
          <w:color w:val="FF0000"/>
          <w:sz w:val="20"/>
          <w:szCs w:val="20"/>
        </w:rPr>
      </w:pPr>
    </w:p>
    <w:p w:rsidR="00EB3D15" w:rsidRPr="00410A62" w:rsidRDefault="00EB3D15" w:rsidP="00EB3D15">
      <w:pPr>
        <w:ind w:firstLine="708"/>
        <w:jc w:val="both"/>
        <w:rPr>
          <w:rFonts w:ascii="Tahoma" w:hAnsi="Tahoma" w:cs="Tahoma"/>
          <w:sz w:val="20"/>
          <w:szCs w:val="20"/>
        </w:rPr>
      </w:pPr>
      <w:r w:rsidRPr="00410A62">
        <w:rPr>
          <w:rFonts w:ascii="Tahoma" w:hAnsi="Tahoma" w:cs="Tahoma"/>
          <w:sz w:val="20"/>
          <w:szCs w:val="20"/>
        </w:rPr>
        <w:t>El tiempo máximo para r</w:t>
      </w:r>
      <w:r w:rsidR="00A45889" w:rsidRPr="00410A62">
        <w:rPr>
          <w:rFonts w:ascii="Tahoma" w:hAnsi="Tahoma" w:cs="Tahoma"/>
          <w:sz w:val="20"/>
          <w:szCs w:val="20"/>
        </w:rPr>
        <w:t xml:space="preserve">ealizar este ejercicio será de </w:t>
      </w:r>
      <w:r w:rsidR="00410A62" w:rsidRPr="00410A62">
        <w:rPr>
          <w:rFonts w:ascii="Tahoma" w:hAnsi="Tahoma" w:cs="Tahoma"/>
          <w:sz w:val="20"/>
          <w:szCs w:val="20"/>
        </w:rPr>
        <w:t>6</w:t>
      </w:r>
      <w:r w:rsidRPr="00410A62">
        <w:rPr>
          <w:rFonts w:ascii="Tahoma" w:hAnsi="Tahoma" w:cs="Tahoma"/>
          <w:sz w:val="20"/>
          <w:szCs w:val="20"/>
        </w:rPr>
        <w:t>0 minutos y se calificará de 0 a 10 puntos siendo eliminados aquellos aspirantes que obtengan menos de 5 puntos.</w:t>
      </w:r>
    </w:p>
    <w:p w:rsidR="00EB3D15" w:rsidRPr="00705868" w:rsidRDefault="00EB3D15" w:rsidP="00EB3D15">
      <w:pPr>
        <w:jc w:val="both"/>
        <w:rPr>
          <w:rFonts w:ascii="Tahoma" w:hAnsi="Tahoma" w:cs="Tahoma"/>
          <w:color w:val="FF0000"/>
          <w:sz w:val="20"/>
          <w:szCs w:val="20"/>
        </w:rPr>
      </w:pPr>
    </w:p>
    <w:p w:rsidR="00EB3D15" w:rsidRPr="00705868" w:rsidRDefault="00EB3D15" w:rsidP="00EB3D15">
      <w:pPr>
        <w:ind w:firstLine="708"/>
        <w:jc w:val="both"/>
        <w:rPr>
          <w:rFonts w:ascii="Tahoma" w:hAnsi="Tahoma" w:cs="Tahoma"/>
          <w:b/>
          <w:sz w:val="20"/>
          <w:szCs w:val="20"/>
        </w:rPr>
      </w:pPr>
      <w:r w:rsidRPr="00705868">
        <w:rPr>
          <w:rFonts w:ascii="Tahoma" w:hAnsi="Tahoma" w:cs="Tahoma"/>
          <w:b/>
          <w:sz w:val="20"/>
          <w:szCs w:val="20"/>
        </w:rPr>
        <w:t>No levante usted la primera hoja hasta que se lo señale el Tribunal ni comience a escribir hasta que dé inicio el ejercicio.</w:t>
      </w:r>
    </w:p>
    <w:p w:rsidR="00192FAA" w:rsidRPr="00705868" w:rsidRDefault="00192FAA" w:rsidP="00EB3D15">
      <w:pPr>
        <w:ind w:firstLine="708"/>
        <w:jc w:val="both"/>
        <w:rPr>
          <w:rFonts w:ascii="Tahoma" w:hAnsi="Tahoma" w:cs="Tahoma"/>
          <w:b/>
          <w:color w:val="FF0000"/>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0D15CD" w:rsidRDefault="000D15CD" w:rsidP="00EB3D15">
      <w:pPr>
        <w:ind w:firstLine="708"/>
        <w:jc w:val="both"/>
        <w:rPr>
          <w:rFonts w:ascii="Tahoma" w:hAnsi="Tahoma" w:cs="Tahoma"/>
          <w:b/>
          <w:sz w:val="20"/>
          <w:szCs w:val="20"/>
        </w:rPr>
      </w:pPr>
    </w:p>
    <w:p w:rsidR="00192FAA" w:rsidRDefault="00953604" w:rsidP="00EB3D15">
      <w:pPr>
        <w:ind w:firstLine="708"/>
        <w:jc w:val="both"/>
        <w:rPr>
          <w:rFonts w:ascii="Tahoma" w:hAnsi="Tahoma" w:cs="Tahoma"/>
          <w:b/>
          <w:sz w:val="20"/>
          <w:szCs w:val="20"/>
        </w:rPr>
      </w:pPr>
      <w:r>
        <w:rPr>
          <w:rFonts w:ascii="Tahoma" w:hAnsi="Tahoma" w:cs="Tahoma"/>
          <w:b/>
          <w:sz w:val="20"/>
          <w:szCs w:val="20"/>
        </w:rPr>
        <w:t>Criterios de corrección:</w:t>
      </w:r>
    </w:p>
    <w:p w:rsidR="00953604" w:rsidRPr="00AD3FDF" w:rsidRDefault="00953604" w:rsidP="00EB3D15">
      <w:pPr>
        <w:ind w:firstLine="708"/>
        <w:jc w:val="both"/>
        <w:rPr>
          <w:rFonts w:ascii="Tahoma" w:hAnsi="Tahoma" w:cs="Tahoma"/>
          <w:b/>
          <w:sz w:val="20"/>
          <w:szCs w:val="20"/>
        </w:rPr>
      </w:pPr>
    </w:p>
    <w:p w:rsidR="00953604" w:rsidRDefault="00953604" w:rsidP="0049406C">
      <w:pPr>
        <w:ind w:firstLine="708"/>
        <w:jc w:val="both"/>
        <w:rPr>
          <w:rFonts w:ascii="Tahoma" w:hAnsi="Tahoma" w:cs="Tahoma"/>
          <w:b/>
          <w:sz w:val="20"/>
          <w:szCs w:val="20"/>
        </w:rPr>
      </w:pPr>
      <w:r>
        <w:rPr>
          <w:rFonts w:ascii="Tahoma" w:hAnsi="Tahoma" w:cs="Tahoma"/>
          <w:b/>
          <w:sz w:val="20"/>
          <w:szCs w:val="20"/>
        </w:rPr>
        <w:t xml:space="preserve">Pregunta 1: </w:t>
      </w:r>
      <w:r w:rsidRPr="00953604">
        <w:rPr>
          <w:rFonts w:ascii="Tahoma" w:hAnsi="Tahoma" w:cs="Tahoma"/>
          <w:sz w:val="20"/>
          <w:szCs w:val="20"/>
        </w:rPr>
        <w:t>Se valorará el acierto en la cuesti</w:t>
      </w:r>
      <w:r w:rsidR="0049406C">
        <w:rPr>
          <w:rFonts w:ascii="Tahoma" w:hAnsi="Tahoma" w:cs="Tahoma"/>
          <w:sz w:val="20"/>
          <w:szCs w:val="20"/>
        </w:rPr>
        <w:t xml:space="preserve">ón principal con 0,25 puntos y </w:t>
      </w:r>
      <w:r w:rsidRPr="00953604">
        <w:rPr>
          <w:rFonts w:ascii="Tahoma" w:hAnsi="Tahoma" w:cs="Tahoma"/>
          <w:sz w:val="20"/>
          <w:szCs w:val="20"/>
        </w:rPr>
        <w:t>el razonamiento correcto posterior con 0,75 puntos máximo</w:t>
      </w:r>
      <w:r>
        <w:rPr>
          <w:rFonts w:ascii="Tahoma" w:hAnsi="Tahoma" w:cs="Tahoma"/>
          <w:b/>
          <w:sz w:val="20"/>
          <w:szCs w:val="20"/>
        </w:rPr>
        <w:t>.</w:t>
      </w:r>
    </w:p>
    <w:p w:rsidR="00192FAA" w:rsidRDefault="00192FAA" w:rsidP="0049406C">
      <w:pPr>
        <w:ind w:firstLine="708"/>
        <w:jc w:val="both"/>
        <w:rPr>
          <w:rFonts w:ascii="Tahoma" w:hAnsi="Tahoma" w:cs="Tahoma"/>
          <w:b/>
          <w:sz w:val="20"/>
          <w:szCs w:val="20"/>
        </w:rPr>
      </w:pPr>
    </w:p>
    <w:p w:rsidR="00953604" w:rsidRPr="00953604" w:rsidRDefault="00953604" w:rsidP="0049406C">
      <w:pPr>
        <w:ind w:firstLine="708"/>
        <w:jc w:val="both"/>
        <w:rPr>
          <w:rFonts w:ascii="Tahoma" w:hAnsi="Tahoma" w:cs="Tahoma"/>
          <w:sz w:val="20"/>
          <w:szCs w:val="20"/>
        </w:rPr>
      </w:pPr>
      <w:r>
        <w:rPr>
          <w:rFonts w:ascii="Tahoma" w:hAnsi="Tahoma" w:cs="Tahoma"/>
          <w:b/>
          <w:sz w:val="20"/>
          <w:szCs w:val="20"/>
        </w:rPr>
        <w:t xml:space="preserve">Pregunta 2: </w:t>
      </w:r>
      <w:r w:rsidRPr="00953604">
        <w:rPr>
          <w:rFonts w:ascii="Tahoma" w:hAnsi="Tahoma" w:cs="Tahoma"/>
          <w:sz w:val="20"/>
          <w:szCs w:val="20"/>
        </w:rPr>
        <w:t xml:space="preserve">Se valorará el acierto en la cuestión </w:t>
      </w:r>
      <w:r w:rsidR="0049406C">
        <w:rPr>
          <w:rFonts w:ascii="Tahoma" w:hAnsi="Tahoma" w:cs="Tahoma"/>
          <w:sz w:val="20"/>
          <w:szCs w:val="20"/>
        </w:rPr>
        <w:t xml:space="preserve">principal con 0,25 puntos y el </w:t>
      </w:r>
      <w:r w:rsidRPr="00953604">
        <w:rPr>
          <w:rFonts w:ascii="Tahoma" w:hAnsi="Tahoma" w:cs="Tahoma"/>
          <w:sz w:val="20"/>
          <w:szCs w:val="20"/>
        </w:rPr>
        <w:t>razonamiento correcto posterior con 0,75 puntos máximo.</w:t>
      </w:r>
    </w:p>
    <w:p w:rsidR="00953604" w:rsidRDefault="00953604" w:rsidP="00EB3D15">
      <w:pPr>
        <w:ind w:firstLine="708"/>
        <w:jc w:val="both"/>
        <w:rPr>
          <w:rFonts w:ascii="Tahoma" w:hAnsi="Tahoma" w:cs="Tahoma"/>
          <w:b/>
          <w:sz w:val="20"/>
          <w:szCs w:val="20"/>
        </w:rPr>
      </w:pPr>
    </w:p>
    <w:p w:rsidR="000D15CD" w:rsidRDefault="00953604" w:rsidP="00EB3D15">
      <w:pPr>
        <w:ind w:firstLine="708"/>
        <w:jc w:val="both"/>
        <w:rPr>
          <w:rFonts w:ascii="Tahoma" w:hAnsi="Tahoma" w:cs="Tahoma"/>
          <w:sz w:val="20"/>
          <w:szCs w:val="20"/>
        </w:rPr>
      </w:pPr>
      <w:r>
        <w:rPr>
          <w:rFonts w:ascii="Tahoma" w:hAnsi="Tahoma" w:cs="Tahoma"/>
          <w:b/>
          <w:sz w:val="20"/>
          <w:szCs w:val="20"/>
        </w:rPr>
        <w:t xml:space="preserve">Pregunta 3: </w:t>
      </w:r>
      <w:r w:rsidR="000D15CD" w:rsidRPr="000D15CD">
        <w:rPr>
          <w:rFonts w:ascii="Tahoma" w:hAnsi="Tahoma" w:cs="Tahoma"/>
          <w:sz w:val="20"/>
          <w:szCs w:val="20"/>
        </w:rPr>
        <w:t>La pregunta tendrá como máximo la valoración de 1 punto siempre que concurran en la respuesta las siguientes condiciones:</w:t>
      </w:r>
      <w:r w:rsidR="000D15CD">
        <w:rPr>
          <w:rFonts w:ascii="Tahoma" w:hAnsi="Tahoma" w:cs="Tahoma"/>
          <w:sz w:val="20"/>
          <w:szCs w:val="20"/>
        </w:rPr>
        <w:t xml:space="preserve"> </w:t>
      </w:r>
      <w:r w:rsidR="000D15CD" w:rsidRPr="000D15CD">
        <w:rPr>
          <w:rFonts w:ascii="Tahoma" w:hAnsi="Tahoma" w:cs="Tahoma"/>
          <w:sz w:val="20"/>
          <w:szCs w:val="20"/>
        </w:rPr>
        <w:t xml:space="preserve">Se deberá justificar la respuesta, en función de los criterios legales establecidos con invocación del precepto aplicable y explicando las distintas opciones </w:t>
      </w:r>
      <w:proofErr w:type="spellStart"/>
      <w:r w:rsidR="000D15CD" w:rsidRPr="000D15CD">
        <w:rPr>
          <w:rFonts w:ascii="Tahoma" w:hAnsi="Tahoma" w:cs="Tahoma"/>
          <w:sz w:val="20"/>
          <w:szCs w:val="20"/>
        </w:rPr>
        <w:t>planteables</w:t>
      </w:r>
      <w:proofErr w:type="spellEnd"/>
      <w:r w:rsidR="000D15CD" w:rsidRPr="000D15CD">
        <w:rPr>
          <w:rFonts w:ascii="Tahoma" w:hAnsi="Tahoma" w:cs="Tahoma"/>
          <w:sz w:val="20"/>
          <w:szCs w:val="20"/>
        </w:rPr>
        <w:t>.</w:t>
      </w:r>
    </w:p>
    <w:p w:rsidR="000D15CD" w:rsidRPr="000D15CD" w:rsidRDefault="000D15CD" w:rsidP="00EB3D15">
      <w:pPr>
        <w:ind w:firstLine="708"/>
        <w:jc w:val="both"/>
        <w:rPr>
          <w:rFonts w:ascii="Tahoma" w:hAnsi="Tahoma" w:cs="Tahoma"/>
          <w:sz w:val="20"/>
          <w:szCs w:val="20"/>
        </w:rPr>
      </w:pPr>
    </w:p>
    <w:p w:rsidR="00953604" w:rsidRDefault="00953604" w:rsidP="00EB3D15">
      <w:pPr>
        <w:ind w:firstLine="708"/>
        <w:jc w:val="both"/>
        <w:rPr>
          <w:rFonts w:ascii="Tahoma" w:hAnsi="Tahoma" w:cs="Tahoma"/>
          <w:sz w:val="20"/>
          <w:szCs w:val="20"/>
        </w:rPr>
      </w:pPr>
      <w:r>
        <w:rPr>
          <w:rFonts w:ascii="Tahoma" w:hAnsi="Tahoma" w:cs="Tahoma"/>
          <w:b/>
          <w:sz w:val="20"/>
          <w:szCs w:val="20"/>
        </w:rPr>
        <w:t>Pregunta 4:</w:t>
      </w:r>
      <w:r w:rsidR="000D15CD">
        <w:rPr>
          <w:rFonts w:ascii="Tahoma" w:hAnsi="Tahoma" w:cs="Tahoma"/>
          <w:b/>
          <w:sz w:val="20"/>
          <w:szCs w:val="20"/>
        </w:rPr>
        <w:t xml:space="preserve"> </w:t>
      </w:r>
      <w:r w:rsidR="000D15CD" w:rsidRPr="000D15CD">
        <w:rPr>
          <w:rFonts w:ascii="Tahoma" w:hAnsi="Tahoma" w:cs="Tahoma"/>
          <w:sz w:val="20"/>
          <w:szCs w:val="20"/>
        </w:rPr>
        <w:t xml:space="preserve">La pregunta tendrá como máximo la valoración de </w:t>
      </w:r>
      <w:r w:rsidR="000D15CD">
        <w:rPr>
          <w:rFonts w:ascii="Tahoma" w:hAnsi="Tahoma" w:cs="Tahoma"/>
          <w:sz w:val="20"/>
          <w:szCs w:val="20"/>
        </w:rPr>
        <w:t>2</w:t>
      </w:r>
      <w:r w:rsidR="000D15CD" w:rsidRPr="000D15CD">
        <w:rPr>
          <w:rFonts w:ascii="Tahoma" w:hAnsi="Tahoma" w:cs="Tahoma"/>
          <w:sz w:val="20"/>
          <w:szCs w:val="20"/>
        </w:rPr>
        <w:t xml:space="preserve"> punto</w:t>
      </w:r>
      <w:r w:rsidR="000D15CD">
        <w:rPr>
          <w:rFonts w:ascii="Tahoma" w:hAnsi="Tahoma" w:cs="Tahoma"/>
          <w:sz w:val="20"/>
          <w:szCs w:val="20"/>
        </w:rPr>
        <w:t>s</w:t>
      </w:r>
      <w:r w:rsidR="000D15CD" w:rsidRPr="000D15CD">
        <w:rPr>
          <w:rFonts w:ascii="Tahoma" w:hAnsi="Tahoma" w:cs="Tahoma"/>
          <w:sz w:val="20"/>
          <w:szCs w:val="20"/>
        </w:rPr>
        <w:t xml:space="preserve"> siempre que concurran en la respuesta las siguientes condiciones:</w:t>
      </w:r>
      <w:r w:rsidR="000D15CD">
        <w:rPr>
          <w:rFonts w:ascii="Tahoma" w:hAnsi="Tahoma" w:cs="Tahoma"/>
          <w:sz w:val="20"/>
          <w:szCs w:val="20"/>
        </w:rPr>
        <w:t xml:space="preserve"> </w:t>
      </w:r>
      <w:r w:rsidR="000D15CD" w:rsidRPr="000D15CD">
        <w:rPr>
          <w:rFonts w:ascii="Tahoma" w:hAnsi="Tahoma" w:cs="Tahoma"/>
          <w:sz w:val="20"/>
          <w:szCs w:val="20"/>
        </w:rPr>
        <w:t xml:space="preserve">Se deberá justificar la respuesta, en función de los criterios legales establecidos con invocación del precepto aplicable y explicando las distintas opciones </w:t>
      </w:r>
      <w:proofErr w:type="spellStart"/>
      <w:r w:rsidR="000D15CD" w:rsidRPr="000D15CD">
        <w:rPr>
          <w:rFonts w:ascii="Tahoma" w:hAnsi="Tahoma" w:cs="Tahoma"/>
          <w:sz w:val="20"/>
          <w:szCs w:val="20"/>
        </w:rPr>
        <w:t>planteables</w:t>
      </w:r>
      <w:proofErr w:type="spellEnd"/>
      <w:r w:rsidR="000D15CD" w:rsidRPr="000D15CD">
        <w:rPr>
          <w:rFonts w:ascii="Tahoma" w:hAnsi="Tahoma" w:cs="Tahoma"/>
          <w:sz w:val="20"/>
          <w:szCs w:val="20"/>
        </w:rPr>
        <w:t>.</w:t>
      </w:r>
    </w:p>
    <w:p w:rsidR="000D15CD" w:rsidRDefault="000D15CD" w:rsidP="00EB3D15">
      <w:pPr>
        <w:ind w:firstLine="708"/>
        <w:jc w:val="both"/>
        <w:rPr>
          <w:rFonts w:ascii="Tahoma" w:hAnsi="Tahoma" w:cs="Tahoma"/>
          <w:b/>
          <w:sz w:val="20"/>
          <w:szCs w:val="20"/>
        </w:rPr>
      </w:pPr>
    </w:p>
    <w:p w:rsidR="00953604" w:rsidRDefault="00953604" w:rsidP="00EB3D15">
      <w:pPr>
        <w:ind w:firstLine="708"/>
        <w:jc w:val="both"/>
        <w:rPr>
          <w:rFonts w:ascii="Tahoma" w:hAnsi="Tahoma" w:cs="Tahoma"/>
          <w:sz w:val="20"/>
          <w:szCs w:val="20"/>
        </w:rPr>
      </w:pPr>
      <w:r>
        <w:rPr>
          <w:rFonts w:ascii="Tahoma" w:hAnsi="Tahoma" w:cs="Tahoma"/>
          <w:b/>
          <w:sz w:val="20"/>
          <w:szCs w:val="20"/>
        </w:rPr>
        <w:t>Pregunta 5:</w:t>
      </w:r>
      <w:r w:rsidR="000D15CD">
        <w:rPr>
          <w:rFonts w:ascii="Tahoma" w:hAnsi="Tahoma" w:cs="Tahoma"/>
          <w:b/>
          <w:sz w:val="20"/>
          <w:szCs w:val="20"/>
        </w:rPr>
        <w:t xml:space="preserve"> </w:t>
      </w:r>
      <w:r w:rsidR="000D15CD" w:rsidRPr="000D15CD">
        <w:rPr>
          <w:rFonts w:ascii="Tahoma" w:hAnsi="Tahoma" w:cs="Tahoma"/>
          <w:sz w:val="20"/>
          <w:szCs w:val="20"/>
        </w:rPr>
        <w:t xml:space="preserve">La pregunta tendrá como máximo la valoración de </w:t>
      </w:r>
      <w:r w:rsidR="000D15CD">
        <w:rPr>
          <w:rFonts w:ascii="Tahoma" w:hAnsi="Tahoma" w:cs="Tahoma"/>
          <w:sz w:val="20"/>
          <w:szCs w:val="20"/>
        </w:rPr>
        <w:t>2</w:t>
      </w:r>
      <w:r w:rsidR="000D15CD" w:rsidRPr="000D15CD">
        <w:rPr>
          <w:rFonts w:ascii="Tahoma" w:hAnsi="Tahoma" w:cs="Tahoma"/>
          <w:sz w:val="20"/>
          <w:szCs w:val="20"/>
        </w:rPr>
        <w:t xml:space="preserve"> punto</w:t>
      </w:r>
      <w:r w:rsidR="000D15CD">
        <w:rPr>
          <w:rFonts w:ascii="Tahoma" w:hAnsi="Tahoma" w:cs="Tahoma"/>
          <w:sz w:val="20"/>
          <w:szCs w:val="20"/>
        </w:rPr>
        <w:t>s</w:t>
      </w:r>
      <w:r w:rsidR="000D15CD" w:rsidRPr="000D15CD">
        <w:rPr>
          <w:rFonts w:ascii="Tahoma" w:hAnsi="Tahoma" w:cs="Tahoma"/>
          <w:sz w:val="20"/>
          <w:szCs w:val="20"/>
        </w:rPr>
        <w:t xml:space="preserve"> siempre que concurran en la respuesta las siguientes condiciones:</w:t>
      </w:r>
      <w:r w:rsidR="000D15CD">
        <w:rPr>
          <w:rFonts w:ascii="Tahoma" w:hAnsi="Tahoma" w:cs="Tahoma"/>
          <w:sz w:val="20"/>
          <w:szCs w:val="20"/>
        </w:rPr>
        <w:t xml:space="preserve"> </w:t>
      </w:r>
      <w:r w:rsidR="000D15CD" w:rsidRPr="000D15CD">
        <w:rPr>
          <w:rFonts w:ascii="Tahoma" w:hAnsi="Tahoma" w:cs="Tahoma"/>
          <w:sz w:val="20"/>
          <w:szCs w:val="20"/>
        </w:rPr>
        <w:t xml:space="preserve">Se deberá justificar la respuesta, en función de los criterios legales establecidos con invocación del precepto aplicable y explicando las distintas opciones </w:t>
      </w:r>
      <w:proofErr w:type="spellStart"/>
      <w:r w:rsidR="000D15CD" w:rsidRPr="000D15CD">
        <w:rPr>
          <w:rFonts w:ascii="Tahoma" w:hAnsi="Tahoma" w:cs="Tahoma"/>
          <w:sz w:val="20"/>
          <w:szCs w:val="20"/>
        </w:rPr>
        <w:t>planteables</w:t>
      </w:r>
      <w:proofErr w:type="spellEnd"/>
      <w:r w:rsidR="000D15CD" w:rsidRPr="000D15CD">
        <w:rPr>
          <w:rFonts w:ascii="Tahoma" w:hAnsi="Tahoma" w:cs="Tahoma"/>
          <w:sz w:val="20"/>
          <w:szCs w:val="20"/>
        </w:rPr>
        <w:t>.</w:t>
      </w:r>
    </w:p>
    <w:p w:rsidR="000D15CD" w:rsidRDefault="000D15CD" w:rsidP="00EB3D15">
      <w:pPr>
        <w:ind w:firstLine="708"/>
        <w:jc w:val="both"/>
        <w:rPr>
          <w:rFonts w:ascii="Tahoma" w:hAnsi="Tahoma" w:cs="Tahoma"/>
          <w:b/>
          <w:sz w:val="20"/>
          <w:szCs w:val="20"/>
        </w:rPr>
      </w:pPr>
    </w:p>
    <w:p w:rsidR="0049406C" w:rsidRDefault="00953604" w:rsidP="00EB3D15">
      <w:pPr>
        <w:ind w:firstLine="708"/>
        <w:jc w:val="both"/>
        <w:rPr>
          <w:rFonts w:ascii="Tahoma" w:hAnsi="Tahoma" w:cs="Tahoma"/>
          <w:sz w:val="20"/>
          <w:szCs w:val="20"/>
        </w:rPr>
      </w:pPr>
      <w:r>
        <w:rPr>
          <w:rFonts w:ascii="Tahoma" w:hAnsi="Tahoma" w:cs="Tahoma"/>
          <w:b/>
          <w:sz w:val="20"/>
          <w:szCs w:val="20"/>
        </w:rPr>
        <w:t>Pregunta 6:</w:t>
      </w:r>
      <w:r w:rsidR="000D15CD">
        <w:rPr>
          <w:rFonts w:ascii="Tahoma" w:hAnsi="Tahoma" w:cs="Tahoma"/>
          <w:b/>
          <w:sz w:val="20"/>
          <w:szCs w:val="20"/>
        </w:rPr>
        <w:t xml:space="preserve"> </w:t>
      </w:r>
      <w:r w:rsidR="000D15CD" w:rsidRPr="0049406C">
        <w:rPr>
          <w:rFonts w:ascii="Tahoma" w:hAnsi="Tahoma" w:cs="Tahoma"/>
          <w:sz w:val="20"/>
          <w:szCs w:val="20"/>
        </w:rPr>
        <w:t xml:space="preserve">La pregunta tiene una puntuación máxima de 4 puntos que se subdividen en atención a los distintos apartados propuestos, de suerte que deberá contestar a cada uno de ellos con precisión y exactitud, invocando si la conoce la norma aplicable y justificando su decisión de forma razonada. </w:t>
      </w:r>
    </w:p>
    <w:p w:rsidR="000D15CD" w:rsidRPr="0049406C" w:rsidRDefault="000D15CD" w:rsidP="00EB3D15">
      <w:pPr>
        <w:ind w:firstLine="708"/>
        <w:jc w:val="both"/>
        <w:rPr>
          <w:rFonts w:ascii="Tahoma" w:hAnsi="Tahoma" w:cs="Tahoma"/>
          <w:sz w:val="20"/>
          <w:szCs w:val="20"/>
        </w:rPr>
      </w:pPr>
      <w:r w:rsidRPr="0049406C">
        <w:rPr>
          <w:rFonts w:ascii="Tahoma" w:hAnsi="Tahoma" w:cs="Tahoma"/>
          <w:sz w:val="20"/>
          <w:szCs w:val="20"/>
        </w:rPr>
        <w:t>La puntuación se subdivide en los siguientes apartados:</w:t>
      </w:r>
    </w:p>
    <w:p w:rsidR="000D15CD" w:rsidRPr="0049406C" w:rsidRDefault="000D15CD" w:rsidP="0049406C">
      <w:pPr>
        <w:pStyle w:val="Prrafodelista"/>
        <w:numPr>
          <w:ilvl w:val="0"/>
          <w:numId w:val="116"/>
        </w:numPr>
        <w:jc w:val="both"/>
        <w:rPr>
          <w:rFonts w:ascii="Tahoma" w:hAnsi="Tahoma" w:cs="Tahoma"/>
          <w:sz w:val="20"/>
          <w:szCs w:val="20"/>
        </w:rPr>
      </w:pPr>
      <w:r w:rsidRPr="0049406C">
        <w:rPr>
          <w:rFonts w:ascii="Tahoma" w:hAnsi="Tahoma" w:cs="Tahoma"/>
          <w:sz w:val="20"/>
          <w:szCs w:val="20"/>
        </w:rPr>
        <w:t xml:space="preserve">Pregunta 6.1: </w:t>
      </w:r>
      <w:r w:rsidR="0049406C">
        <w:rPr>
          <w:rFonts w:ascii="Tahoma" w:hAnsi="Tahoma" w:cs="Tahoma"/>
          <w:sz w:val="20"/>
          <w:szCs w:val="20"/>
        </w:rPr>
        <w:t xml:space="preserve">máximo </w:t>
      </w:r>
      <w:r w:rsidR="00771A22">
        <w:rPr>
          <w:rFonts w:ascii="Tahoma" w:hAnsi="Tahoma" w:cs="Tahoma"/>
          <w:sz w:val="20"/>
          <w:szCs w:val="20"/>
        </w:rPr>
        <w:t>0,25</w:t>
      </w:r>
      <w:r w:rsidR="0049406C" w:rsidRPr="0049406C">
        <w:rPr>
          <w:rFonts w:ascii="Tahoma" w:hAnsi="Tahoma" w:cs="Tahoma"/>
          <w:sz w:val="20"/>
          <w:szCs w:val="20"/>
        </w:rPr>
        <w:t xml:space="preserve"> puntos</w:t>
      </w:r>
    </w:p>
    <w:p w:rsidR="0049406C" w:rsidRPr="0049406C" w:rsidRDefault="0049406C" w:rsidP="0049406C">
      <w:pPr>
        <w:pStyle w:val="Prrafodelista"/>
        <w:numPr>
          <w:ilvl w:val="0"/>
          <w:numId w:val="116"/>
        </w:numPr>
        <w:jc w:val="both"/>
        <w:rPr>
          <w:rFonts w:ascii="Tahoma" w:hAnsi="Tahoma" w:cs="Tahoma"/>
          <w:sz w:val="20"/>
          <w:szCs w:val="20"/>
        </w:rPr>
      </w:pPr>
      <w:r w:rsidRPr="0049406C">
        <w:rPr>
          <w:rFonts w:ascii="Tahoma" w:hAnsi="Tahoma" w:cs="Tahoma"/>
          <w:sz w:val="20"/>
          <w:szCs w:val="20"/>
        </w:rPr>
        <w:t xml:space="preserve">Pregunta 6.2: </w:t>
      </w:r>
      <w:r>
        <w:rPr>
          <w:rFonts w:ascii="Tahoma" w:hAnsi="Tahoma" w:cs="Tahoma"/>
          <w:sz w:val="20"/>
          <w:szCs w:val="20"/>
        </w:rPr>
        <w:t xml:space="preserve">máximo </w:t>
      </w:r>
      <w:r w:rsidRPr="0049406C">
        <w:rPr>
          <w:rFonts w:ascii="Tahoma" w:hAnsi="Tahoma" w:cs="Tahoma"/>
          <w:sz w:val="20"/>
          <w:szCs w:val="20"/>
        </w:rPr>
        <w:t>0,75 puntos</w:t>
      </w:r>
    </w:p>
    <w:p w:rsidR="0049406C" w:rsidRPr="0049406C" w:rsidRDefault="0049406C" w:rsidP="0049406C">
      <w:pPr>
        <w:pStyle w:val="Prrafodelista"/>
        <w:numPr>
          <w:ilvl w:val="0"/>
          <w:numId w:val="116"/>
        </w:numPr>
        <w:jc w:val="both"/>
        <w:rPr>
          <w:rFonts w:ascii="Tahoma" w:hAnsi="Tahoma" w:cs="Tahoma"/>
          <w:sz w:val="20"/>
          <w:szCs w:val="20"/>
        </w:rPr>
      </w:pPr>
      <w:r w:rsidRPr="0049406C">
        <w:rPr>
          <w:rFonts w:ascii="Tahoma" w:hAnsi="Tahoma" w:cs="Tahoma"/>
          <w:sz w:val="20"/>
          <w:szCs w:val="20"/>
        </w:rPr>
        <w:t xml:space="preserve">Pregunta 6.3: </w:t>
      </w:r>
      <w:r>
        <w:rPr>
          <w:rFonts w:ascii="Tahoma" w:hAnsi="Tahoma" w:cs="Tahoma"/>
          <w:sz w:val="20"/>
          <w:szCs w:val="20"/>
        </w:rPr>
        <w:t xml:space="preserve">máximo </w:t>
      </w:r>
      <w:r w:rsidR="00771A22">
        <w:rPr>
          <w:rFonts w:ascii="Tahoma" w:hAnsi="Tahoma" w:cs="Tahoma"/>
          <w:sz w:val="20"/>
          <w:szCs w:val="20"/>
        </w:rPr>
        <w:t>0,50</w:t>
      </w:r>
      <w:r w:rsidRPr="0049406C">
        <w:rPr>
          <w:rFonts w:ascii="Tahoma" w:hAnsi="Tahoma" w:cs="Tahoma"/>
          <w:sz w:val="20"/>
          <w:szCs w:val="20"/>
        </w:rPr>
        <w:t xml:space="preserve"> puntos</w:t>
      </w:r>
    </w:p>
    <w:p w:rsidR="0049406C" w:rsidRPr="0049406C" w:rsidRDefault="0049406C" w:rsidP="0049406C">
      <w:pPr>
        <w:pStyle w:val="Prrafodelista"/>
        <w:numPr>
          <w:ilvl w:val="0"/>
          <w:numId w:val="116"/>
        </w:numPr>
        <w:jc w:val="both"/>
        <w:rPr>
          <w:rFonts w:ascii="Tahoma" w:hAnsi="Tahoma" w:cs="Tahoma"/>
          <w:sz w:val="20"/>
          <w:szCs w:val="20"/>
        </w:rPr>
      </w:pPr>
      <w:r w:rsidRPr="0049406C">
        <w:rPr>
          <w:rFonts w:ascii="Tahoma" w:hAnsi="Tahoma" w:cs="Tahoma"/>
          <w:sz w:val="20"/>
          <w:szCs w:val="20"/>
        </w:rPr>
        <w:t xml:space="preserve">Pregunta 6.4: </w:t>
      </w:r>
      <w:r>
        <w:rPr>
          <w:rFonts w:ascii="Tahoma" w:hAnsi="Tahoma" w:cs="Tahoma"/>
          <w:sz w:val="20"/>
          <w:szCs w:val="20"/>
        </w:rPr>
        <w:t xml:space="preserve">máximo </w:t>
      </w:r>
      <w:r w:rsidRPr="0049406C">
        <w:rPr>
          <w:rFonts w:ascii="Tahoma" w:hAnsi="Tahoma" w:cs="Tahoma"/>
          <w:sz w:val="20"/>
          <w:szCs w:val="20"/>
        </w:rPr>
        <w:t>1 punto</w:t>
      </w:r>
    </w:p>
    <w:p w:rsidR="0049406C" w:rsidRPr="0049406C" w:rsidRDefault="0049406C" w:rsidP="0049406C">
      <w:pPr>
        <w:pStyle w:val="Prrafodelista"/>
        <w:numPr>
          <w:ilvl w:val="0"/>
          <w:numId w:val="116"/>
        </w:numPr>
        <w:jc w:val="both"/>
        <w:rPr>
          <w:rFonts w:ascii="Tahoma" w:hAnsi="Tahoma" w:cs="Tahoma"/>
          <w:sz w:val="20"/>
          <w:szCs w:val="20"/>
        </w:rPr>
      </w:pPr>
      <w:r w:rsidRPr="0049406C">
        <w:rPr>
          <w:rFonts w:ascii="Tahoma" w:hAnsi="Tahoma" w:cs="Tahoma"/>
          <w:sz w:val="20"/>
          <w:szCs w:val="20"/>
        </w:rPr>
        <w:t xml:space="preserve">Pregunta 6.5: </w:t>
      </w:r>
      <w:r>
        <w:rPr>
          <w:rFonts w:ascii="Tahoma" w:hAnsi="Tahoma" w:cs="Tahoma"/>
          <w:sz w:val="20"/>
          <w:szCs w:val="20"/>
        </w:rPr>
        <w:t xml:space="preserve">máximo </w:t>
      </w:r>
      <w:r w:rsidR="009A3AE8">
        <w:rPr>
          <w:rFonts w:ascii="Tahoma" w:hAnsi="Tahoma" w:cs="Tahoma"/>
          <w:sz w:val="20"/>
          <w:szCs w:val="20"/>
        </w:rPr>
        <w:t>0.50</w:t>
      </w:r>
      <w:r w:rsidRPr="0049406C">
        <w:rPr>
          <w:rFonts w:ascii="Tahoma" w:hAnsi="Tahoma" w:cs="Tahoma"/>
          <w:sz w:val="20"/>
          <w:szCs w:val="20"/>
        </w:rPr>
        <w:t xml:space="preserve"> punto</w:t>
      </w:r>
      <w:r w:rsidR="009A3AE8">
        <w:rPr>
          <w:rFonts w:ascii="Tahoma" w:hAnsi="Tahoma" w:cs="Tahoma"/>
          <w:sz w:val="20"/>
          <w:szCs w:val="20"/>
        </w:rPr>
        <w:t>s</w:t>
      </w:r>
    </w:p>
    <w:p w:rsidR="000D15CD" w:rsidRPr="00AD3FDF" w:rsidRDefault="000D15CD" w:rsidP="00EB3D15">
      <w:pPr>
        <w:ind w:firstLine="708"/>
        <w:jc w:val="both"/>
        <w:rPr>
          <w:rFonts w:ascii="Tahoma" w:hAnsi="Tahoma" w:cs="Tahoma"/>
          <w:b/>
          <w:sz w:val="20"/>
          <w:szCs w:val="20"/>
        </w:rPr>
      </w:pPr>
    </w:p>
    <w:p w:rsidR="00192FAA" w:rsidRPr="00AD3FDF" w:rsidRDefault="00192FAA" w:rsidP="00EB3D15">
      <w:pPr>
        <w:ind w:firstLine="708"/>
        <w:jc w:val="both"/>
        <w:rPr>
          <w:rFonts w:ascii="Tahoma" w:hAnsi="Tahoma" w:cs="Tahoma"/>
          <w:b/>
          <w:sz w:val="20"/>
          <w:szCs w:val="20"/>
        </w:rPr>
      </w:pPr>
    </w:p>
    <w:p w:rsidR="00192FAA" w:rsidRPr="00AD3FDF" w:rsidRDefault="00192FAA" w:rsidP="00EB3D15">
      <w:pPr>
        <w:ind w:firstLine="708"/>
        <w:jc w:val="both"/>
        <w:rPr>
          <w:rFonts w:ascii="Tahoma" w:hAnsi="Tahoma" w:cs="Tahoma"/>
          <w:b/>
          <w:sz w:val="20"/>
          <w:szCs w:val="20"/>
        </w:rPr>
      </w:pPr>
    </w:p>
    <w:p w:rsidR="00192FAA" w:rsidRPr="00AD3FDF" w:rsidRDefault="00192FAA" w:rsidP="00EB3D15">
      <w:pPr>
        <w:ind w:firstLine="708"/>
        <w:jc w:val="both"/>
        <w:rPr>
          <w:rFonts w:ascii="Tahoma" w:hAnsi="Tahoma" w:cs="Tahoma"/>
          <w:b/>
          <w:sz w:val="20"/>
          <w:szCs w:val="20"/>
        </w:rPr>
      </w:pPr>
    </w:p>
    <w:p w:rsidR="00192FAA" w:rsidRPr="00AD3FDF" w:rsidRDefault="00192FAA" w:rsidP="00EB3D15">
      <w:pPr>
        <w:ind w:firstLine="708"/>
        <w:jc w:val="both"/>
        <w:rPr>
          <w:rFonts w:ascii="Tahoma" w:hAnsi="Tahoma" w:cs="Tahoma"/>
          <w:b/>
          <w:sz w:val="20"/>
          <w:szCs w:val="20"/>
        </w:rPr>
      </w:pPr>
    </w:p>
    <w:p w:rsidR="00192FAA" w:rsidRPr="00AD3FDF" w:rsidRDefault="00192FAA" w:rsidP="00EB3D15">
      <w:pPr>
        <w:ind w:firstLine="708"/>
        <w:jc w:val="both"/>
        <w:rPr>
          <w:rFonts w:ascii="Tahoma" w:hAnsi="Tahoma" w:cs="Tahoma"/>
          <w:b/>
          <w:sz w:val="20"/>
          <w:szCs w:val="20"/>
        </w:rPr>
      </w:pPr>
    </w:p>
    <w:p w:rsidR="00192FAA" w:rsidRPr="00AD3FDF" w:rsidRDefault="00192FAA" w:rsidP="00EB3D15">
      <w:pPr>
        <w:ind w:firstLine="708"/>
        <w:jc w:val="both"/>
        <w:rPr>
          <w:rFonts w:ascii="Tahoma" w:hAnsi="Tahoma" w:cs="Tahoma"/>
          <w:b/>
          <w:sz w:val="20"/>
          <w:szCs w:val="20"/>
        </w:rPr>
      </w:pPr>
    </w:p>
    <w:p w:rsidR="00192FAA" w:rsidRDefault="00192FAA" w:rsidP="00EB3D15">
      <w:pPr>
        <w:ind w:firstLine="708"/>
        <w:jc w:val="both"/>
        <w:rPr>
          <w:rFonts w:ascii="Tahoma" w:hAnsi="Tahoma" w:cs="Tahoma"/>
          <w:b/>
          <w:sz w:val="20"/>
          <w:szCs w:val="20"/>
        </w:rPr>
      </w:pPr>
    </w:p>
    <w:p w:rsidR="004126D7" w:rsidRDefault="004126D7" w:rsidP="00EB3D15">
      <w:pPr>
        <w:ind w:firstLine="708"/>
        <w:jc w:val="both"/>
        <w:rPr>
          <w:rFonts w:ascii="Tahoma" w:hAnsi="Tahoma" w:cs="Tahoma"/>
          <w:b/>
          <w:sz w:val="20"/>
          <w:szCs w:val="20"/>
        </w:rPr>
      </w:pPr>
    </w:p>
    <w:p w:rsidR="004126D7" w:rsidRDefault="004126D7" w:rsidP="00EB3D15">
      <w:pPr>
        <w:ind w:firstLine="708"/>
        <w:jc w:val="both"/>
        <w:rPr>
          <w:rFonts w:ascii="Tahoma" w:hAnsi="Tahoma" w:cs="Tahoma"/>
          <w:b/>
          <w:sz w:val="20"/>
          <w:szCs w:val="20"/>
        </w:rPr>
      </w:pPr>
    </w:p>
    <w:p w:rsidR="004126D7" w:rsidRDefault="004126D7" w:rsidP="00EB3D15">
      <w:pPr>
        <w:ind w:firstLine="708"/>
        <w:jc w:val="both"/>
        <w:rPr>
          <w:rFonts w:ascii="Tahoma" w:hAnsi="Tahoma" w:cs="Tahoma"/>
          <w:b/>
          <w:sz w:val="20"/>
          <w:szCs w:val="20"/>
        </w:rPr>
      </w:pPr>
    </w:p>
    <w:p w:rsidR="004126D7" w:rsidRDefault="004126D7" w:rsidP="00EB3D15">
      <w:pPr>
        <w:ind w:firstLine="708"/>
        <w:jc w:val="both"/>
        <w:rPr>
          <w:rFonts w:ascii="Tahoma" w:hAnsi="Tahoma" w:cs="Tahoma"/>
          <w:b/>
          <w:sz w:val="20"/>
          <w:szCs w:val="20"/>
        </w:rPr>
      </w:pPr>
    </w:p>
    <w:p w:rsidR="004126D7" w:rsidRPr="00AD3FDF" w:rsidRDefault="004126D7" w:rsidP="00EB3D15">
      <w:pPr>
        <w:ind w:firstLine="708"/>
        <w:jc w:val="both"/>
        <w:rPr>
          <w:rFonts w:ascii="Tahoma" w:hAnsi="Tahoma" w:cs="Tahoma"/>
          <w:b/>
          <w:sz w:val="20"/>
          <w:szCs w:val="20"/>
        </w:rPr>
      </w:pPr>
    </w:p>
    <w:p w:rsidR="00192FAA" w:rsidRPr="00AD3FDF" w:rsidRDefault="00192FAA" w:rsidP="00EB3D15">
      <w:pPr>
        <w:ind w:firstLine="708"/>
        <w:jc w:val="both"/>
        <w:rPr>
          <w:rFonts w:ascii="Tahoma" w:hAnsi="Tahoma" w:cs="Tahoma"/>
          <w:b/>
          <w:sz w:val="20"/>
          <w:szCs w:val="20"/>
        </w:rPr>
      </w:pPr>
    </w:p>
    <w:p w:rsidR="00192FAA" w:rsidRPr="00AD3FDF" w:rsidRDefault="00192FAA" w:rsidP="00EB3D15">
      <w:pPr>
        <w:ind w:firstLine="708"/>
        <w:jc w:val="both"/>
        <w:rPr>
          <w:rFonts w:ascii="Tahoma" w:hAnsi="Tahoma" w:cs="Tahoma"/>
          <w:b/>
          <w:sz w:val="20"/>
          <w:szCs w:val="20"/>
        </w:rPr>
      </w:pPr>
    </w:p>
    <w:p w:rsidR="004126D7" w:rsidRDefault="004126D7" w:rsidP="00EB3D15">
      <w:pPr>
        <w:ind w:firstLine="708"/>
        <w:jc w:val="both"/>
        <w:rPr>
          <w:rFonts w:ascii="Tahoma" w:hAnsi="Tahoma" w:cs="Tahoma"/>
          <w:b/>
          <w:sz w:val="20"/>
          <w:szCs w:val="20"/>
        </w:rPr>
      </w:pPr>
    </w:p>
    <w:p w:rsidR="00410A62" w:rsidRDefault="00410A62" w:rsidP="001405E9">
      <w:pPr>
        <w:spacing w:line="276" w:lineRule="auto"/>
        <w:jc w:val="both"/>
        <w:rPr>
          <w:rFonts w:ascii="Tahoma" w:hAnsi="Tahoma"/>
          <w:sz w:val="20"/>
          <w:szCs w:val="20"/>
        </w:rPr>
      </w:pPr>
    </w:p>
    <w:p w:rsidR="00DB5B14" w:rsidRDefault="00410A62" w:rsidP="001405E9">
      <w:pPr>
        <w:spacing w:line="276" w:lineRule="auto"/>
        <w:jc w:val="both"/>
        <w:rPr>
          <w:rFonts w:ascii="Tahoma" w:hAnsi="Tahoma"/>
          <w:sz w:val="20"/>
          <w:szCs w:val="20"/>
        </w:rPr>
      </w:pPr>
      <w:r>
        <w:rPr>
          <w:rFonts w:ascii="Tahoma" w:hAnsi="Tahoma"/>
          <w:sz w:val="20"/>
          <w:szCs w:val="20"/>
        </w:rPr>
        <w:tab/>
      </w:r>
    </w:p>
    <w:p w:rsidR="00DB5B14" w:rsidRDefault="00DB5B14" w:rsidP="001405E9">
      <w:pPr>
        <w:spacing w:line="276" w:lineRule="auto"/>
        <w:jc w:val="both"/>
        <w:rPr>
          <w:rFonts w:ascii="Tahoma" w:hAnsi="Tahoma"/>
          <w:sz w:val="20"/>
          <w:szCs w:val="20"/>
        </w:rPr>
      </w:pPr>
      <w:r>
        <w:rPr>
          <w:rFonts w:ascii="Tahoma" w:hAnsi="Tahoma"/>
          <w:sz w:val="20"/>
          <w:szCs w:val="20"/>
        </w:rPr>
        <w:tab/>
      </w:r>
    </w:p>
    <w:p w:rsidR="00DB5B14" w:rsidRDefault="00DB5B14" w:rsidP="001405E9">
      <w:pPr>
        <w:spacing w:line="276" w:lineRule="auto"/>
        <w:jc w:val="both"/>
        <w:rPr>
          <w:rFonts w:ascii="Tahoma" w:hAnsi="Tahoma"/>
          <w:sz w:val="20"/>
          <w:szCs w:val="20"/>
        </w:rPr>
      </w:pPr>
    </w:p>
    <w:p w:rsidR="002734E6" w:rsidRPr="00EC2FBF" w:rsidRDefault="00DB5B14" w:rsidP="001405E9">
      <w:pPr>
        <w:spacing w:line="276" w:lineRule="auto"/>
        <w:jc w:val="both"/>
        <w:rPr>
          <w:rFonts w:ascii="Tahoma" w:hAnsi="Tahoma"/>
          <w:sz w:val="20"/>
          <w:szCs w:val="20"/>
        </w:rPr>
      </w:pPr>
      <w:r>
        <w:rPr>
          <w:rFonts w:ascii="Tahoma" w:hAnsi="Tahoma"/>
          <w:sz w:val="20"/>
          <w:szCs w:val="20"/>
        </w:rPr>
        <w:tab/>
      </w:r>
      <w:r w:rsidR="008F40F9" w:rsidRPr="00EC2FBF">
        <w:rPr>
          <w:rFonts w:ascii="Tahoma" w:hAnsi="Tahoma"/>
          <w:sz w:val="20"/>
          <w:szCs w:val="20"/>
        </w:rPr>
        <w:t>La empresa “La Cantábrica</w:t>
      </w:r>
      <w:r w:rsidR="009258E0" w:rsidRPr="00EC2FBF">
        <w:rPr>
          <w:rFonts w:ascii="Tahoma" w:hAnsi="Tahoma"/>
          <w:sz w:val="20"/>
          <w:szCs w:val="20"/>
        </w:rPr>
        <w:t xml:space="preserve"> S.A.” solicita, de manera presencial, </w:t>
      </w:r>
      <w:r w:rsidR="008F40F9" w:rsidRPr="00EC2FBF">
        <w:rPr>
          <w:rFonts w:ascii="Tahoma" w:hAnsi="Tahoma"/>
          <w:sz w:val="20"/>
          <w:szCs w:val="20"/>
        </w:rPr>
        <w:t xml:space="preserve">a través del Registro General de Entrada con fecha de 1 de mayo de 2021 la oportuna licencia de </w:t>
      </w:r>
      <w:r w:rsidR="00695B35">
        <w:rPr>
          <w:rFonts w:ascii="Tahoma" w:hAnsi="Tahoma"/>
          <w:sz w:val="20"/>
          <w:szCs w:val="20"/>
        </w:rPr>
        <w:t>obra</w:t>
      </w:r>
      <w:r w:rsidR="008F40F9" w:rsidRPr="00EC2FBF">
        <w:rPr>
          <w:rFonts w:ascii="Tahoma" w:hAnsi="Tahoma"/>
          <w:sz w:val="20"/>
          <w:szCs w:val="20"/>
        </w:rPr>
        <w:t xml:space="preserve"> de </w:t>
      </w:r>
      <w:r w:rsidR="00722059">
        <w:rPr>
          <w:rFonts w:ascii="Tahoma" w:hAnsi="Tahoma"/>
          <w:sz w:val="20"/>
          <w:szCs w:val="20"/>
        </w:rPr>
        <w:t xml:space="preserve">acondicionamiento de un </w:t>
      </w:r>
      <w:r w:rsidR="008F40F9" w:rsidRPr="00EC2FBF">
        <w:rPr>
          <w:rFonts w:ascii="Tahoma" w:hAnsi="Tahoma"/>
          <w:sz w:val="20"/>
          <w:szCs w:val="20"/>
        </w:rPr>
        <w:t xml:space="preserve"> local </w:t>
      </w:r>
      <w:r w:rsidR="00722059">
        <w:rPr>
          <w:rFonts w:ascii="Tahoma" w:hAnsi="Tahoma"/>
          <w:sz w:val="20"/>
          <w:szCs w:val="20"/>
        </w:rPr>
        <w:t xml:space="preserve">con destino a </w:t>
      </w:r>
      <w:r w:rsidR="008F40F9" w:rsidRPr="00EC2FBF">
        <w:rPr>
          <w:rFonts w:ascii="Tahoma" w:hAnsi="Tahoma"/>
          <w:sz w:val="20"/>
          <w:szCs w:val="20"/>
        </w:rPr>
        <w:t xml:space="preserve">un restaurante, transcurrido un año no obtiene respuesta a </w:t>
      </w:r>
      <w:r w:rsidR="009258E0" w:rsidRPr="00EC2FBF">
        <w:rPr>
          <w:rFonts w:ascii="Tahoma" w:hAnsi="Tahoma"/>
          <w:sz w:val="20"/>
          <w:szCs w:val="20"/>
        </w:rPr>
        <w:t xml:space="preserve">su solicitud entonces la representante de la empresa la Sra. </w:t>
      </w:r>
      <w:r w:rsidR="008F40F9" w:rsidRPr="00EC2FBF">
        <w:rPr>
          <w:rFonts w:ascii="Tahoma" w:hAnsi="Tahoma"/>
          <w:sz w:val="20"/>
          <w:szCs w:val="20"/>
        </w:rPr>
        <w:t>Olga Pérez solicita</w:t>
      </w:r>
      <w:r w:rsidR="009258E0" w:rsidRPr="00EC2FBF">
        <w:rPr>
          <w:rFonts w:ascii="Tahoma" w:hAnsi="Tahoma"/>
          <w:sz w:val="20"/>
          <w:szCs w:val="20"/>
        </w:rPr>
        <w:t xml:space="preserve">, de manera presencial, </w:t>
      </w:r>
      <w:r w:rsidR="008F40F9" w:rsidRPr="00EC2FBF">
        <w:rPr>
          <w:rFonts w:ascii="Tahoma" w:hAnsi="Tahoma"/>
          <w:sz w:val="20"/>
          <w:szCs w:val="20"/>
        </w:rPr>
        <w:t xml:space="preserve"> de nuevo la licencia </w:t>
      </w:r>
      <w:r w:rsidR="009258E0" w:rsidRPr="00EC2FBF">
        <w:rPr>
          <w:rFonts w:ascii="Tahoma" w:hAnsi="Tahoma"/>
          <w:sz w:val="20"/>
          <w:szCs w:val="20"/>
        </w:rPr>
        <w:t xml:space="preserve">de </w:t>
      </w:r>
      <w:r w:rsidR="00722059">
        <w:rPr>
          <w:rFonts w:ascii="Tahoma" w:hAnsi="Tahoma"/>
          <w:sz w:val="20"/>
          <w:szCs w:val="20"/>
        </w:rPr>
        <w:t>obra</w:t>
      </w:r>
      <w:r w:rsidR="009258E0" w:rsidRPr="00EC2FBF">
        <w:rPr>
          <w:rFonts w:ascii="Tahoma" w:hAnsi="Tahoma"/>
          <w:sz w:val="20"/>
          <w:szCs w:val="20"/>
        </w:rPr>
        <w:t xml:space="preserve"> del restaurante </w:t>
      </w:r>
      <w:r w:rsidR="008F40F9" w:rsidRPr="00EC2FBF">
        <w:rPr>
          <w:rFonts w:ascii="Tahoma" w:hAnsi="Tahoma"/>
          <w:sz w:val="20"/>
          <w:szCs w:val="20"/>
        </w:rPr>
        <w:t xml:space="preserve">y </w:t>
      </w:r>
      <w:r w:rsidR="009258E0" w:rsidRPr="00EC2FBF">
        <w:rPr>
          <w:rFonts w:ascii="Tahoma" w:hAnsi="Tahoma"/>
          <w:sz w:val="20"/>
          <w:szCs w:val="20"/>
        </w:rPr>
        <w:t>al mismo tiempo, solicita</w:t>
      </w:r>
      <w:r w:rsidR="008F40F9" w:rsidRPr="00EC2FBF">
        <w:rPr>
          <w:rFonts w:ascii="Tahoma" w:hAnsi="Tahoma"/>
          <w:sz w:val="20"/>
          <w:szCs w:val="20"/>
        </w:rPr>
        <w:t xml:space="preserve"> una licencia de obras porque quiere reformar el baño de su domicilio particular. Transcurridos tres meses, no obtiene respuesta. Por ello, tanto la </w:t>
      </w:r>
      <w:r w:rsidR="009258E0" w:rsidRPr="00EC2FBF">
        <w:rPr>
          <w:rFonts w:ascii="Tahoma" w:hAnsi="Tahoma"/>
          <w:sz w:val="20"/>
          <w:szCs w:val="20"/>
        </w:rPr>
        <w:t xml:space="preserve">empresa “La Cantábrica S.A.” </w:t>
      </w:r>
      <w:r w:rsidR="008F40F9" w:rsidRPr="00EC2FBF">
        <w:rPr>
          <w:rFonts w:ascii="Tahoma" w:hAnsi="Tahoma"/>
          <w:sz w:val="20"/>
          <w:szCs w:val="20"/>
        </w:rPr>
        <w:t xml:space="preserve">como la Sra. Olga </w:t>
      </w:r>
      <w:r w:rsidR="009258E0" w:rsidRPr="00EC2FBF">
        <w:rPr>
          <w:rFonts w:ascii="Tahoma" w:hAnsi="Tahoma"/>
          <w:sz w:val="20"/>
          <w:szCs w:val="20"/>
        </w:rPr>
        <w:t>Pérez</w:t>
      </w:r>
      <w:r w:rsidR="008F40F9" w:rsidRPr="00EC2FBF">
        <w:rPr>
          <w:rFonts w:ascii="Tahoma" w:hAnsi="Tahoma"/>
          <w:sz w:val="20"/>
          <w:szCs w:val="20"/>
        </w:rPr>
        <w:t>, deciden uno abrir su restaurante y el otro realizar la reforma de su baño.</w:t>
      </w:r>
    </w:p>
    <w:p w:rsidR="009258E0" w:rsidRPr="00EC2FBF" w:rsidRDefault="008F40F9" w:rsidP="001405E9">
      <w:pPr>
        <w:spacing w:line="276" w:lineRule="auto"/>
        <w:jc w:val="both"/>
        <w:rPr>
          <w:rFonts w:ascii="Tahoma" w:hAnsi="Tahoma"/>
          <w:sz w:val="20"/>
          <w:szCs w:val="20"/>
        </w:rPr>
      </w:pPr>
      <w:r w:rsidRPr="00EC2FBF">
        <w:rPr>
          <w:rFonts w:ascii="Tahoma" w:hAnsi="Tahoma"/>
          <w:sz w:val="20"/>
          <w:szCs w:val="20"/>
        </w:rPr>
        <w:tab/>
        <w:t>Paralelamente, la empresa “La Cantábrica S.A.”</w:t>
      </w:r>
      <w:r w:rsidR="00D73C92" w:rsidRPr="00EC2FBF">
        <w:rPr>
          <w:rFonts w:ascii="Tahoma" w:hAnsi="Tahoma"/>
          <w:sz w:val="20"/>
          <w:szCs w:val="20"/>
        </w:rPr>
        <w:t xml:space="preserve"> tiene conocimiento de que se ha dictado </w:t>
      </w:r>
      <w:r w:rsidR="009258E0" w:rsidRPr="00EC2FBF">
        <w:rPr>
          <w:rFonts w:ascii="Tahoma" w:hAnsi="Tahoma"/>
          <w:sz w:val="20"/>
          <w:szCs w:val="20"/>
        </w:rPr>
        <w:t xml:space="preserve">una </w:t>
      </w:r>
      <w:r w:rsidRPr="00EC2FBF">
        <w:rPr>
          <w:rFonts w:ascii="Tahoma" w:hAnsi="Tahoma"/>
          <w:sz w:val="20"/>
          <w:szCs w:val="20"/>
        </w:rPr>
        <w:t xml:space="preserve">Resolución la Alcaldía </w:t>
      </w:r>
      <w:r w:rsidR="00D73C92" w:rsidRPr="00EC2FBF">
        <w:rPr>
          <w:rFonts w:ascii="Tahoma" w:hAnsi="Tahoma"/>
          <w:sz w:val="20"/>
          <w:szCs w:val="20"/>
        </w:rPr>
        <w:t xml:space="preserve">con fecha de </w:t>
      </w:r>
      <w:r w:rsidRPr="00EC2FBF">
        <w:rPr>
          <w:rFonts w:ascii="Tahoma" w:hAnsi="Tahoma"/>
          <w:sz w:val="20"/>
          <w:szCs w:val="20"/>
        </w:rPr>
        <w:t xml:space="preserve">20 de junio de 2022 y </w:t>
      </w:r>
      <w:r w:rsidR="009258E0" w:rsidRPr="00EC2FBF">
        <w:rPr>
          <w:rFonts w:ascii="Tahoma" w:hAnsi="Tahoma"/>
          <w:sz w:val="20"/>
          <w:szCs w:val="20"/>
        </w:rPr>
        <w:t xml:space="preserve">notificada </w:t>
      </w:r>
      <w:r w:rsidR="000653FB" w:rsidRPr="00EC2FBF">
        <w:rPr>
          <w:rFonts w:ascii="Tahoma" w:hAnsi="Tahoma"/>
          <w:sz w:val="20"/>
          <w:szCs w:val="20"/>
        </w:rPr>
        <w:t xml:space="preserve">por un empleado municipal </w:t>
      </w:r>
      <w:r w:rsidR="009258E0" w:rsidRPr="00EC2FBF">
        <w:rPr>
          <w:rFonts w:ascii="Tahoma" w:hAnsi="Tahoma"/>
          <w:sz w:val="20"/>
          <w:szCs w:val="20"/>
        </w:rPr>
        <w:t xml:space="preserve">dos meses después que le ordena la </w:t>
      </w:r>
      <w:r w:rsidR="00722059">
        <w:rPr>
          <w:rFonts w:ascii="Tahoma" w:hAnsi="Tahoma"/>
          <w:sz w:val="20"/>
          <w:szCs w:val="20"/>
        </w:rPr>
        <w:t>paralización de la obra</w:t>
      </w:r>
      <w:r w:rsidR="009258E0" w:rsidRPr="00EC2FBF">
        <w:rPr>
          <w:rFonts w:ascii="Tahoma" w:hAnsi="Tahoma"/>
          <w:sz w:val="20"/>
          <w:szCs w:val="20"/>
        </w:rPr>
        <w:t xml:space="preserve"> del restaurante y recibe una semana más tarde, una Resolución de Alcaldía dene</w:t>
      </w:r>
      <w:r w:rsidR="000653FB" w:rsidRPr="00EC2FBF">
        <w:rPr>
          <w:rFonts w:ascii="Tahoma" w:hAnsi="Tahoma"/>
          <w:sz w:val="20"/>
          <w:szCs w:val="20"/>
        </w:rPr>
        <w:t xml:space="preserve">gándole la </w:t>
      </w:r>
      <w:r w:rsidR="00722059">
        <w:rPr>
          <w:rFonts w:ascii="Tahoma" w:hAnsi="Tahoma"/>
          <w:sz w:val="20"/>
          <w:szCs w:val="20"/>
        </w:rPr>
        <w:t>licencia de obra</w:t>
      </w:r>
      <w:r w:rsidR="000653FB" w:rsidRPr="00EC2FBF">
        <w:rPr>
          <w:rFonts w:ascii="Tahoma" w:hAnsi="Tahoma"/>
          <w:sz w:val="20"/>
          <w:szCs w:val="20"/>
        </w:rPr>
        <w:t>, en dicha Resolución no se consigna el régimen de recursos.</w:t>
      </w:r>
      <w:r w:rsidR="00D73C92" w:rsidRPr="00EC2FBF">
        <w:rPr>
          <w:rFonts w:ascii="Tahoma" w:hAnsi="Tahoma"/>
          <w:sz w:val="20"/>
          <w:szCs w:val="20"/>
        </w:rPr>
        <w:t xml:space="preserve"> La empresa “La Cantábrica S.A.” considera que hay una discriminación porque a otros negocios de hostelería en su misma situación no han sido </w:t>
      </w:r>
      <w:r w:rsidR="00213056">
        <w:rPr>
          <w:rFonts w:ascii="Tahoma" w:hAnsi="Tahoma"/>
          <w:sz w:val="20"/>
          <w:szCs w:val="20"/>
        </w:rPr>
        <w:t>suspendidas sus obras</w:t>
      </w:r>
      <w:r w:rsidR="00D73C92" w:rsidRPr="00EC2FBF">
        <w:rPr>
          <w:rFonts w:ascii="Tahoma" w:hAnsi="Tahoma"/>
          <w:sz w:val="20"/>
          <w:szCs w:val="20"/>
        </w:rPr>
        <w:t>.</w:t>
      </w:r>
    </w:p>
    <w:p w:rsidR="009258E0" w:rsidRDefault="009258E0" w:rsidP="001405E9">
      <w:pPr>
        <w:spacing w:line="276" w:lineRule="auto"/>
        <w:jc w:val="both"/>
        <w:rPr>
          <w:rFonts w:ascii="Tahoma" w:hAnsi="Tahoma"/>
          <w:sz w:val="20"/>
          <w:szCs w:val="20"/>
        </w:rPr>
      </w:pPr>
    </w:p>
    <w:p w:rsidR="009258E0" w:rsidRPr="00EC2FBF" w:rsidRDefault="009258E0" w:rsidP="001405E9">
      <w:pPr>
        <w:spacing w:line="276" w:lineRule="auto"/>
        <w:jc w:val="both"/>
        <w:rPr>
          <w:rFonts w:ascii="Tahoma" w:hAnsi="Tahoma"/>
          <w:b/>
          <w:sz w:val="20"/>
          <w:szCs w:val="20"/>
        </w:rPr>
      </w:pPr>
      <w:r w:rsidRPr="00EC2FBF">
        <w:rPr>
          <w:rFonts w:ascii="Tahoma" w:hAnsi="Tahoma"/>
          <w:b/>
          <w:sz w:val="20"/>
          <w:szCs w:val="20"/>
        </w:rPr>
        <w:t>Responda a las siguientes cuestiones:</w:t>
      </w:r>
    </w:p>
    <w:p w:rsidR="009258E0" w:rsidRDefault="009258E0" w:rsidP="001405E9">
      <w:pPr>
        <w:spacing w:line="276" w:lineRule="auto"/>
        <w:jc w:val="both"/>
        <w:rPr>
          <w:rFonts w:ascii="Tahoma" w:hAnsi="Tahoma"/>
          <w:sz w:val="20"/>
          <w:szCs w:val="20"/>
        </w:rPr>
      </w:pPr>
    </w:p>
    <w:p w:rsidR="009258E0" w:rsidRPr="00741863" w:rsidRDefault="009258E0" w:rsidP="001405E9">
      <w:pPr>
        <w:spacing w:line="276" w:lineRule="auto"/>
        <w:jc w:val="both"/>
        <w:rPr>
          <w:rFonts w:ascii="Tahoma" w:hAnsi="Tahoma"/>
          <w:sz w:val="20"/>
          <w:szCs w:val="20"/>
          <w:u w:val="single"/>
        </w:rPr>
      </w:pPr>
      <w:r w:rsidRPr="00EC2FBF">
        <w:rPr>
          <w:rFonts w:ascii="Tahoma" w:hAnsi="Tahoma"/>
          <w:b/>
          <w:sz w:val="20"/>
          <w:szCs w:val="20"/>
        </w:rPr>
        <w:t xml:space="preserve">1.- </w:t>
      </w:r>
      <w:r w:rsidR="00C13989" w:rsidRPr="00EC2FBF">
        <w:rPr>
          <w:rFonts w:ascii="Tahoma" w:hAnsi="Tahoma"/>
          <w:b/>
          <w:sz w:val="20"/>
          <w:szCs w:val="20"/>
        </w:rPr>
        <w:t>La forma de presentación de la solicitud de la empresa “La Cantábrica S.A.” el 1 de mayo de 2021 es correcta, de acuerdo a la Ley 39/2015, de 5 de octubre</w:t>
      </w:r>
      <w:r w:rsidR="00741863" w:rsidRPr="00EC2FBF">
        <w:rPr>
          <w:rFonts w:ascii="Tahoma" w:hAnsi="Tahoma"/>
          <w:b/>
          <w:sz w:val="20"/>
          <w:szCs w:val="20"/>
        </w:rPr>
        <w:t xml:space="preserve">, de Procedimiento Administrativo Común. Responda </w:t>
      </w:r>
      <w:r w:rsidR="00953604" w:rsidRPr="00EC2FBF">
        <w:rPr>
          <w:rFonts w:ascii="Tahoma" w:hAnsi="Tahoma"/>
          <w:b/>
          <w:sz w:val="20"/>
          <w:szCs w:val="20"/>
        </w:rPr>
        <w:t>sí</w:t>
      </w:r>
      <w:r w:rsidR="00741863" w:rsidRPr="00EC2FBF">
        <w:rPr>
          <w:rFonts w:ascii="Tahoma" w:hAnsi="Tahoma"/>
          <w:b/>
          <w:sz w:val="20"/>
          <w:szCs w:val="20"/>
        </w:rPr>
        <w:t xml:space="preserve"> o no y explique por qué</w:t>
      </w:r>
      <w:proofErr w:type="gramStart"/>
      <w:r w:rsidR="00741863" w:rsidRPr="00EC2FBF">
        <w:rPr>
          <w:rFonts w:ascii="Tahoma" w:hAnsi="Tahoma"/>
          <w:b/>
          <w:sz w:val="20"/>
          <w:szCs w:val="20"/>
        </w:rPr>
        <w:t>?</w:t>
      </w:r>
      <w:proofErr w:type="gramEnd"/>
      <w:r w:rsidR="00741863">
        <w:rPr>
          <w:rFonts w:ascii="Tahoma" w:hAnsi="Tahoma"/>
          <w:sz w:val="20"/>
          <w:szCs w:val="20"/>
        </w:rPr>
        <w:t xml:space="preserve"> </w:t>
      </w:r>
      <w:r w:rsidR="00741863" w:rsidRPr="00741863">
        <w:rPr>
          <w:rFonts w:ascii="Tahoma" w:hAnsi="Tahoma"/>
          <w:sz w:val="20"/>
          <w:szCs w:val="20"/>
          <w:u w:val="single"/>
        </w:rPr>
        <w:t>Responda en</w:t>
      </w:r>
      <w:r w:rsidR="00741863">
        <w:rPr>
          <w:rFonts w:ascii="Tahoma" w:hAnsi="Tahoma"/>
          <w:sz w:val="20"/>
          <w:szCs w:val="20"/>
          <w:u w:val="single"/>
        </w:rPr>
        <w:t xml:space="preserve"> el espacio habilitado al efecto</w:t>
      </w:r>
      <w:r w:rsidR="00741863" w:rsidRPr="00741863">
        <w:rPr>
          <w:rFonts w:ascii="Tahoma" w:hAnsi="Tahoma"/>
          <w:sz w:val="20"/>
          <w:szCs w:val="20"/>
          <w:u w:val="single"/>
        </w:rPr>
        <w:t>.</w:t>
      </w:r>
      <w:r w:rsidR="00953604">
        <w:rPr>
          <w:rFonts w:ascii="Tahoma" w:hAnsi="Tahoma"/>
          <w:sz w:val="20"/>
          <w:szCs w:val="20"/>
          <w:u w:val="single"/>
        </w:rPr>
        <w:t xml:space="preserve">  </w:t>
      </w:r>
    </w:p>
    <w:p w:rsidR="000653FB" w:rsidRDefault="00713D18" w:rsidP="001405E9">
      <w:pPr>
        <w:spacing w:line="276" w:lineRule="auto"/>
        <w:jc w:val="both"/>
        <w:rPr>
          <w:rFonts w:ascii="Tahoma" w:hAnsi="Tahoma"/>
          <w:sz w:val="20"/>
          <w:szCs w:val="20"/>
        </w:rPr>
      </w:pPr>
      <w:r>
        <w:rPr>
          <w:rFonts w:ascii="Tahoma" w:hAnsi="Tahoma"/>
          <w:sz w:val="20"/>
          <w:szCs w:val="20"/>
        </w:rPr>
        <w:t xml:space="preserve">No, </w:t>
      </w:r>
      <w:r w:rsidR="00DB5B14">
        <w:rPr>
          <w:rFonts w:ascii="Tahoma" w:hAnsi="Tahoma"/>
          <w:sz w:val="20"/>
          <w:szCs w:val="20"/>
        </w:rPr>
        <w:t>porque las entidades jurídicas según el artículo 14.2 de la Ley 39/2015</w:t>
      </w:r>
      <w:r>
        <w:rPr>
          <w:rFonts w:ascii="Tahoma" w:hAnsi="Tahoma"/>
          <w:sz w:val="20"/>
          <w:szCs w:val="20"/>
        </w:rPr>
        <w:t xml:space="preserve"> de 1 de octubre Ley Reguladora de Procedimiento Administrativo Común</w:t>
      </w:r>
      <w:r w:rsidR="00DB5B14">
        <w:rPr>
          <w:rFonts w:ascii="Tahoma" w:hAnsi="Tahoma"/>
          <w:sz w:val="20"/>
          <w:szCs w:val="20"/>
        </w:rPr>
        <w:t xml:space="preserve"> incorpora un principio ordenador de</w:t>
      </w:r>
      <w:r>
        <w:rPr>
          <w:rFonts w:ascii="Tahoma" w:hAnsi="Tahoma"/>
          <w:sz w:val="20"/>
          <w:szCs w:val="20"/>
        </w:rPr>
        <w:t xml:space="preserve"> las nuevas formas de relacionarse</w:t>
      </w:r>
      <w:r w:rsidR="00DB5B14">
        <w:rPr>
          <w:rFonts w:ascii="Tahoma" w:hAnsi="Tahoma"/>
          <w:sz w:val="20"/>
          <w:szCs w:val="20"/>
        </w:rPr>
        <w:t xml:space="preserve"> de la </w:t>
      </w:r>
      <w:r>
        <w:rPr>
          <w:rFonts w:ascii="Tahoma" w:hAnsi="Tahoma"/>
          <w:sz w:val="20"/>
          <w:szCs w:val="20"/>
        </w:rPr>
        <w:t xml:space="preserve">Administración y los ciudadanos, </w:t>
      </w:r>
      <w:r w:rsidR="00DB5B14">
        <w:rPr>
          <w:rFonts w:ascii="Tahoma" w:hAnsi="Tahoma"/>
          <w:sz w:val="20"/>
          <w:szCs w:val="20"/>
        </w:rPr>
        <w:t xml:space="preserve">como es el caso de los medios electrónicos, que se desarrollarán en los artículos 9 y </w:t>
      </w:r>
      <w:proofErr w:type="spellStart"/>
      <w:r w:rsidR="00DB5B14">
        <w:rPr>
          <w:rFonts w:ascii="Tahoma" w:hAnsi="Tahoma"/>
          <w:sz w:val="20"/>
          <w:szCs w:val="20"/>
        </w:rPr>
        <w:t>ss</w:t>
      </w:r>
      <w:proofErr w:type="spellEnd"/>
      <w:r w:rsidR="00DB5B14">
        <w:rPr>
          <w:rFonts w:ascii="Tahoma" w:hAnsi="Tahoma"/>
          <w:sz w:val="20"/>
          <w:szCs w:val="20"/>
        </w:rPr>
        <w:t xml:space="preserve"> a través de los sistemas de identificación en el procedimiento que son certificado electrónico de una lista de confianza, o de sello electrónico o bien de clave concertada.</w:t>
      </w:r>
      <w:r w:rsidR="00527188">
        <w:rPr>
          <w:rFonts w:ascii="Tahoma" w:hAnsi="Tahoma"/>
          <w:sz w:val="20"/>
          <w:szCs w:val="20"/>
        </w:rPr>
        <w:t xml:space="preserve"> El </w:t>
      </w:r>
      <w:r w:rsidR="00DB5B14">
        <w:rPr>
          <w:rFonts w:ascii="Tahoma" w:hAnsi="Tahoma"/>
          <w:sz w:val="20"/>
          <w:szCs w:val="20"/>
        </w:rPr>
        <w:t xml:space="preserve">artículo 14.2 de la ley 39/2015 </w:t>
      </w:r>
      <w:r w:rsidR="00C97FCA">
        <w:rPr>
          <w:rFonts w:ascii="Tahoma" w:hAnsi="Tahoma"/>
          <w:sz w:val="20"/>
          <w:szCs w:val="20"/>
        </w:rPr>
        <w:t xml:space="preserve">se </w:t>
      </w:r>
      <w:r w:rsidR="00DB5B14">
        <w:rPr>
          <w:rFonts w:ascii="Tahoma" w:hAnsi="Tahoma"/>
          <w:sz w:val="20"/>
          <w:szCs w:val="20"/>
        </w:rPr>
        <w:t xml:space="preserve">exige a las entidades jurídicas </w:t>
      </w:r>
      <w:r w:rsidR="00C97FCA">
        <w:rPr>
          <w:rFonts w:ascii="Tahoma" w:hAnsi="Tahoma"/>
          <w:sz w:val="20"/>
          <w:szCs w:val="20"/>
        </w:rPr>
        <w:t xml:space="preserve">que deben </w:t>
      </w:r>
      <w:r w:rsidR="00DB5B14">
        <w:rPr>
          <w:rFonts w:ascii="Tahoma" w:hAnsi="Tahoma"/>
          <w:sz w:val="20"/>
          <w:szCs w:val="20"/>
        </w:rPr>
        <w:t>relacionar</w:t>
      </w:r>
      <w:r w:rsidR="00C97FCA">
        <w:rPr>
          <w:rFonts w:ascii="Tahoma" w:hAnsi="Tahoma"/>
          <w:sz w:val="20"/>
          <w:szCs w:val="20"/>
        </w:rPr>
        <w:t>se electrónicamente con la Administración</w:t>
      </w:r>
      <w:r w:rsidR="00DB5B14">
        <w:rPr>
          <w:rFonts w:ascii="Tahoma" w:hAnsi="Tahoma"/>
          <w:sz w:val="20"/>
          <w:szCs w:val="20"/>
        </w:rPr>
        <w:t xml:space="preserve"> Pública además mediante Ordenanza Municipal podría desarrollarse ciertos aspectos de </w:t>
      </w:r>
      <w:r w:rsidR="00BA271C">
        <w:rPr>
          <w:rFonts w:ascii="Tahoma" w:hAnsi="Tahoma"/>
          <w:sz w:val="20"/>
          <w:szCs w:val="20"/>
        </w:rPr>
        <w:t>esta</w:t>
      </w:r>
      <w:r w:rsidR="00DB5B14">
        <w:rPr>
          <w:rFonts w:ascii="Tahoma" w:hAnsi="Tahoma"/>
          <w:sz w:val="20"/>
          <w:szCs w:val="20"/>
        </w:rPr>
        <w:t xml:space="preserve"> norma.</w:t>
      </w:r>
    </w:p>
    <w:p w:rsidR="00741863" w:rsidRDefault="00741863" w:rsidP="001405E9">
      <w:pPr>
        <w:spacing w:line="276" w:lineRule="auto"/>
        <w:jc w:val="both"/>
        <w:rPr>
          <w:rFonts w:ascii="Tahoma" w:hAnsi="Tahoma"/>
          <w:sz w:val="20"/>
          <w:szCs w:val="20"/>
        </w:rPr>
      </w:pPr>
    </w:p>
    <w:p w:rsidR="00741863" w:rsidRPr="00741863" w:rsidRDefault="00741863" w:rsidP="00741863">
      <w:pPr>
        <w:spacing w:line="276" w:lineRule="auto"/>
        <w:jc w:val="both"/>
        <w:rPr>
          <w:rFonts w:ascii="Tahoma" w:hAnsi="Tahoma"/>
          <w:sz w:val="20"/>
          <w:szCs w:val="20"/>
          <w:u w:val="single"/>
        </w:rPr>
      </w:pPr>
      <w:r w:rsidRPr="00EC2FBF">
        <w:rPr>
          <w:rFonts w:ascii="Tahoma" w:hAnsi="Tahoma"/>
          <w:b/>
          <w:sz w:val="20"/>
          <w:szCs w:val="20"/>
        </w:rPr>
        <w:t>2.- Es obligada la comparecencia de la Sra. Olga Pérez en las oficinas generales para solicitar la licencia de obras para reformar el baño de su domicilio particular</w:t>
      </w:r>
      <w:proofErr w:type="gramStart"/>
      <w:r w:rsidRPr="00EC2FBF">
        <w:rPr>
          <w:rFonts w:ascii="Tahoma" w:hAnsi="Tahoma"/>
          <w:b/>
          <w:sz w:val="20"/>
          <w:szCs w:val="20"/>
        </w:rPr>
        <w:t>?</w:t>
      </w:r>
      <w:proofErr w:type="gramEnd"/>
      <w:r w:rsidRPr="00EC2FBF">
        <w:rPr>
          <w:rFonts w:ascii="Tahoma" w:hAnsi="Tahoma"/>
          <w:b/>
          <w:sz w:val="20"/>
          <w:szCs w:val="20"/>
        </w:rPr>
        <w:t xml:space="preserve"> Responda </w:t>
      </w:r>
      <w:r w:rsidR="00C93F71" w:rsidRPr="00EC2FBF">
        <w:rPr>
          <w:rFonts w:ascii="Tahoma" w:hAnsi="Tahoma"/>
          <w:b/>
          <w:sz w:val="20"/>
          <w:szCs w:val="20"/>
        </w:rPr>
        <w:t>sí</w:t>
      </w:r>
      <w:r w:rsidRPr="00EC2FBF">
        <w:rPr>
          <w:rFonts w:ascii="Tahoma" w:hAnsi="Tahoma"/>
          <w:b/>
          <w:sz w:val="20"/>
          <w:szCs w:val="20"/>
        </w:rPr>
        <w:t xml:space="preserve"> o no y explique por qué</w:t>
      </w:r>
      <w:proofErr w:type="gramStart"/>
      <w:r w:rsidRPr="00EC2FBF">
        <w:rPr>
          <w:rFonts w:ascii="Tahoma" w:hAnsi="Tahoma"/>
          <w:b/>
          <w:sz w:val="20"/>
          <w:szCs w:val="20"/>
        </w:rPr>
        <w:t>?</w:t>
      </w:r>
      <w:proofErr w:type="gramEnd"/>
      <w:r>
        <w:rPr>
          <w:rFonts w:ascii="Tahoma" w:hAnsi="Tahoma"/>
          <w:sz w:val="20"/>
          <w:szCs w:val="20"/>
        </w:rPr>
        <w:t xml:space="preserve"> </w:t>
      </w:r>
      <w:r w:rsidRPr="00741863">
        <w:rPr>
          <w:rFonts w:ascii="Tahoma" w:hAnsi="Tahoma"/>
          <w:sz w:val="20"/>
          <w:szCs w:val="20"/>
          <w:u w:val="single"/>
        </w:rPr>
        <w:t>Responda en</w:t>
      </w:r>
      <w:r>
        <w:rPr>
          <w:rFonts w:ascii="Tahoma" w:hAnsi="Tahoma"/>
          <w:sz w:val="20"/>
          <w:szCs w:val="20"/>
          <w:u w:val="single"/>
        </w:rPr>
        <w:t xml:space="preserve"> el espacio habilitado al efecto</w:t>
      </w:r>
      <w:r w:rsidRPr="00741863">
        <w:rPr>
          <w:rFonts w:ascii="Tahoma" w:hAnsi="Tahoma"/>
          <w:sz w:val="20"/>
          <w:szCs w:val="20"/>
          <w:u w:val="single"/>
        </w:rPr>
        <w:t>.</w:t>
      </w:r>
    </w:p>
    <w:p w:rsidR="00741863" w:rsidRDefault="00741863" w:rsidP="001405E9">
      <w:pPr>
        <w:spacing w:line="276" w:lineRule="auto"/>
        <w:jc w:val="both"/>
        <w:rPr>
          <w:rFonts w:ascii="Tahoma" w:hAnsi="Tahoma"/>
          <w:sz w:val="20"/>
          <w:szCs w:val="20"/>
        </w:rPr>
      </w:pPr>
    </w:p>
    <w:p w:rsidR="00DB5B14" w:rsidRDefault="00DB5B14" w:rsidP="001405E9">
      <w:pPr>
        <w:spacing w:line="276" w:lineRule="auto"/>
        <w:jc w:val="both"/>
        <w:rPr>
          <w:rFonts w:ascii="Tahoma" w:hAnsi="Tahoma"/>
          <w:sz w:val="20"/>
          <w:szCs w:val="20"/>
        </w:rPr>
      </w:pPr>
      <w:r>
        <w:rPr>
          <w:rFonts w:ascii="Tahoma" w:hAnsi="Tahoma"/>
          <w:sz w:val="20"/>
          <w:szCs w:val="20"/>
        </w:rPr>
        <w:tab/>
        <w:t xml:space="preserve">Por supuesto que no, conforme al artículo 19.1 </w:t>
      </w:r>
      <w:r w:rsidR="00C97FCA">
        <w:rPr>
          <w:rFonts w:ascii="Tahoma" w:hAnsi="Tahoma"/>
          <w:sz w:val="20"/>
          <w:szCs w:val="20"/>
        </w:rPr>
        <w:t xml:space="preserve">de La Ley 392015 PAC de 1 de octubre, </w:t>
      </w:r>
      <w:r>
        <w:rPr>
          <w:rFonts w:ascii="Tahoma" w:hAnsi="Tahoma"/>
          <w:sz w:val="20"/>
          <w:szCs w:val="20"/>
        </w:rPr>
        <w:t xml:space="preserve">sólo si está previsto en una norma con rango de Ley. En este caso, no se dice nada. Ahora bien si hubiera de comparecer se hará constar en la citación </w:t>
      </w:r>
      <w:r w:rsidR="00722980">
        <w:rPr>
          <w:rFonts w:ascii="Tahoma" w:hAnsi="Tahoma"/>
          <w:sz w:val="20"/>
          <w:szCs w:val="20"/>
        </w:rPr>
        <w:t xml:space="preserve">el lugar, </w:t>
      </w:r>
      <w:r>
        <w:rPr>
          <w:rFonts w:ascii="Tahoma" w:hAnsi="Tahoma"/>
          <w:sz w:val="20"/>
          <w:szCs w:val="20"/>
        </w:rPr>
        <w:t>el día y la hora de comparecencia, los medios disponibles y objeto de la comparecencia</w:t>
      </w:r>
      <w:r w:rsidR="00722980">
        <w:rPr>
          <w:rFonts w:ascii="Tahoma" w:hAnsi="Tahoma"/>
          <w:sz w:val="20"/>
          <w:szCs w:val="20"/>
        </w:rPr>
        <w:t xml:space="preserve">, así como </w:t>
      </w:r>
      <w:r>
        <w:rPr>
          <w:rFonts w:ascii="Tahoma" w:hAnsi="Tahoma"/>
          <w:sz w:val="20"/>
          <w:szCs w:val="20"/>
        </w:rPr>
        <w:t>los efectos de no atenderla</w:t>
      </w:r>
      <w:r w:rsidR="00722980">
        <w:rPr>
          <w:rFonts w:ascii="Tahoma" w:hAnsi="Tahoma"/>
          <w:sz w:val="20"/>
          <w:szCs w:val="20"/>
        </w:rPr>
        <w:t>. Las Administraciones Públicas entregarán al interesado certificación acreditativa de la comparecencia cuando así lo solicite.</w:t>
      </w:r>
    </w:p>
    <w:p w:rsidR="00741863" w:rsidRDefault="00741863" w:rsidP="001405E9">
      <w:pPr>
        <w:spacing w:line="276" w:lineRule="auto"/>
        <w:jc w:val="both"/>
        <w:rPr>
          <w:rFonts w:ascii="Tahoma" w:hAnsi="Tahoma"/>
          <w:sz w:val="20"/>
          <w:szCs w:val="20"/>
        </w:rPr>
      </w:pPr>
    </w:p>
    <w:p w:rsidR="00C97FCA" w:rsidRDefault="00C97FCA" w:rsidP="001405E9">
      <w:pPr>
        <w:spacing w:line="276" w:lineRule="auto"/>
        <w:jc w:val="both"/>
        <w:rPr>
          <w:rFonts w:ascii="Tahoma" w:hAnsi="Tahoma"/>
          <w:sz w:val="20"/>
          <w:szCs w:val="20"/>
        </w:rPr>
      </w:pPr>
    </w:p>
    <w:p w:rsidR="00C97FCA" w:rsidRDefault="00C97FCA" w:rsidP="001405E9">
      <w:pPr>
        <w:spacing w:line="276" w:lineRule="auto"/>
        <w:jc w:val="both"/>
        <w:rPr>
          <w:rFonts w:ascii="Tahoma" w:hAnsi="Tahoma"/>
          <w:sz w:val="20"/>
          <w:szCs w:val="20"/>
        </w:rPr>
      </w:pPr>
    </w:p>
    <w:p w:rsidR="00C97FCA" w:rsidRDefault="00C97FCA" w:rsidP="001405E9">
      <w:pPr>
        <w:spacing w:line="276" w:lineRule="auto"/>
        <w:jc w:val="both"/>
        <w:rPr>
          <w:rFonts w:ascii="Tahoma" w:hAnsi="Tahoma"/>
          <w:sz w:val="20"/>
          <w:szCs w:val="20"/>
        </w:rPr>
      </w:pPr>
    </w:p>
    <w:p w:rsidR="00C97FCA" w:rsidRDefault="00C97FCA" w:rsidP="001405E9">
      <w:pPr>
        <w:spacing w:line="276" w:lineRule="auto"/>
        <w:jc w:val="both"/>
        <w:rPr>
          <w:rFonts w:ascii="Tahoma" w:hAnsi="Tahoma"/>
          <w:sz w:val="20"/>
          <w:szCs w:val="20"/>
        </w:rPr>
      </w:pPr>
    </w:p>
    <w:p w:rsidR="00741863" w:rsidRDefault="00741863" w:rsidP="001405E9">
      <w:pPr>
        <w:spacing w:line="276" w:lineRule="auto"/>
        <w:jc w:val="both"/>
        <w:rPr>
          <w:rFonts w:ascii="Tahoma" w:hAnsi="Tahoma"/>
          <w:sz w:val="20"/>
          <w:szCs w:val="20"/>
        </w:rPr>
      </w:pPr>
    </w:p>
    <w:p w:rsidR="00741863" w:rsidRPr="00741863" w:rsidRDefault="00953604" w:rsidP="00741863">
      <w:pPr>
        <w:spacing w:line="276" w:lineRule="auto"/>
        <w:jc w:val="both"/>
        <w:rPr>
          <w:rFonts w:ascii="Tahoma" w:hAnsi="Tahoma"/>
          <w:sz w:val="20"/>
          <w:szCs w:val="20"/>
          <w:u w:val="single"/>
        </w:rPr>
      </w:pPr>
      <w:r>
        <w:rPr>
          <w:rFonts w:ascii="Tahoma" w:hAnsi="Tahoma"/>
          <w:b/>
          <w:sz w:val="20"/>
          <w:szCs w:val="20"/>
        </w:rPr>
        <w:lastRenderedPageBreak/>
        <w:t xml:space="preserve">3.- Pudo la Sra. Olga Pérez, en este caso, </w:t>
      </w:r>
      <w:r w:rsidR="00741863" w:rsidRPr="00EC2FBF">
        <w:rPr>
          <w:rFonts w:ascii="Tahoma" w:hAnsi="Tahoma"/>
          <w:b/>
          <w:sz w:val="20"/>
          <w:szCs w:val="20"/>
        </w:rPr>
        <w:t>representar válidamente la solicitud en nombre de la empresa “La Cantábrica S.A.”</w:t>
      </w:r>
      <w:proofErr w:type="gramStart"/>
      <w:r w:rsidR="00741863" w:rsidRPr="00EC2FBF">
        <w:rPr>
          <w:rFonts w:ascii="Tahoma" w:hAnsi="Tahoma"/>
          <w:b/>
          <w:sz w:val="20"/>
          <w:szCs w:val="20"/>
        </w:rPr>
        <w:t>?</w:t>
      </w:r>
      <w:proofErr w:type="gramEnd"/>
      <w:r w:rsidR="00741863" w:rsidRPr="00EC2FBF">
        <w:rPr>
          <w:rFonts w:ascii="Tahoma" w:hAnsi="Tahoma"/>
          <w:b/>
          <w:sz w:val="20"/>
          <w:szCs w:val="20"/>
        </w:rPr>
        <w:t xml:space="preserve"> Razone la respuesta.</w:t>
      </w:r>
      <w:r w:rsidR="00741863">
        <w:rPr>
          <w:rFonts w:ascii="Tahoma" w:hAnsi="Tahoma"/>
          <w:sz w:val="20"/>
          <w:szCs w:val="20"/>
        </w:rPr>
        <w:t xml:space="preserve"> </w:t>
      </w:r>
      <w:r w:rsidR="00741863" w:rsidRPr="00741863">
        <w:rPr>
          <w:rFonts w:ascii="Tahoma" w:hAnsi="Tahoma"/>
          <w:sz w:val="20"/>
          <w:szCs w:val="20"/>
          <w:u w:val="single"/>
        </w:rPr>
        <w:t>Responda en</w:t>
      </w:r>
      <w:r w:rsidR="00741863">
        <w:rPr>
          <w:rFonts w:ascii="Tahoma" w:hAnsi="Tahoma"/>
          <w:sz w:val="20"/>
          <w:szCs w:val="20"/>
          <w:u w:val="single"/>
        </w:rPr>
        <w:t xml:space="preserve"> el espacio habilitado al efecto</w:t>
      </w:r>
      <w:r w:rsidR="00741863" w:rsidRPr="00741863">
        <w:rPr>
          <w:rFonts w:ascii="Tahoma" w:hAnsi="Tahoma"/>
          <w:sz w:val="20"/>
          <w:szCs w:val="20"/>
          <w:u w:val="single"/>
        </w:rPr>
        <w:t>.</w:t>
      </w:r>
    </w:p>
    <w:p w:rsidR="00741863" w:rsidRDefault="00741863" w:rsidP="001405E9">
      <w:pPr>
        <w:spacing w:line="276" w:lineRule="auto"/>
        <w:jc w:val="both"/>
        <w:rPr>
          <w:rFonts w:ascii="Tahoma" w:hAnsi="Tahoma"/>
          <w:sz w:val="20"/>
          <w:szCs w:val="20"/>
        </w:rPr>
      </w:pPr>
    </w:p>
    <w:p w:rsidR="00C93F71" w:rsidRPr="00C93F71" w:rsidRDefault="00C97FCA" w:rsidP="00C93F71">
      <w:pPr>
        <w:spacing w:line="276" w:lineRule="auto"/>
        <w:jc w:val="both"/>
        <w:rPr>
          <w:rFonts w:ascii="Tahoma" w:hAnsi="Tahoma"/>
          <w:sz w:val="20"/>
          <w:szCs w:val="20"/>
        </w:rPr>
      </w:pPr>
      <w:r>
        <w:rPr>
          <w:rFonts w:ascii="Tahoma" w:hAnsi="Tahoma"/>
          <w:sz w:val="20"/>
          <w:szCs w:val="20"/>
        </w:rPr>
        <w:tab/>
      </w:r>
      <w:r w:rsidR="00C93F71">
        <w:rPr>
          <w:rFonts w:ascii="Tahoma" w:hAnsi="Tahoma"/>
          <w:sz w:val="20"/>
          <w:szCs w:val="20"/>
        </w:rPr>
        <w:t xml:space="preserve">En este caso, la Sra. Olga Pérez necesita una representación para actuar en nombre de la empresa, conforme al artículo 5 de la Ley 39/2015 </w:t>
      </w:r>
      <w:r>
        <w:rPr>
          <w:rFonts w:ascii="Tahoma" w:hAnsi="Tahoma"/>
          <w:sz w:val="20"/>
          <w:szCs w:val="20"/>
        </w:rPr>
        <w:t xml:space="preserve">PAC de 1 de octubre, </w:t>
      </w:r>
      <w:r w:rsidR="00C93F71">
        <w:rPr>
          <w:rFonts w:ascii="Tahoma" w:hAnsi="Tahoma"/>
          <w:sz w:val="20"/>
          <w:szCs w:val="20"/>
        </w:rPr>
        <w:t xml:space="preserve">que dice que la </w:t>
      </w:r>
      <w:r w:rsidR="00C93F71" w:rsidRPr="00C93F71">
        <w:rPr>
          <w:rFonts w:ascii="Tahoma" w:hAnsi="Tahoma"/>
          <w:sz w:val="20"/>
          <w:szCs w:val="20"/>
        </w:rPr>
        <w:t xml:space="preserve">representación </w:t>
      </w:r>
      <w:r w:rsidR="00C93F71">
        <w:rPr>
          <w:rFonts w:ascii="Tahoma" w:hAnsi="Tahoma"/>
          <w:sz w:val="20"/>
          <w:szCs w:val="20"/>
        </w:rPr>
        <w:t>debe ser expresa</w:t>
      </w:r>
      <w:r>
        <w:rPr>
          <w:rFonts w:ascii="Tahoma" w:hAnsi="Tahoma"/>
          <w:sz w:val="20"/>
          <w:szCs w:val="20"/>
        </w:rPr>
        <w:t xml:space="preserve">, porque presenta una solicitud, </w:t>
      </w:r>
      <w:r w:rsidR="00C93F71">
        <w:rPr>
          <w:rFonts w:ascii="Tahoma" w:hAnsi="Tahoma"/>
          <w:sz w:val="20"/>
          <w:szCs w:val="20"/>
        </w:rPr>
        <w:t xml:space="preserve">pero más tarde interpone un recurso. </w:t>
      </w:r>
      <w:r>
        <w:rPr>
          <w:rFonts w:ascii="Tahoma" w:hAnsi="Tahoma"/>
          <w:sz w:val="20"/>
          <w:szCs w:val="20"/>
        </w:rPr>
        <w:t xml:space="preserve">El número tres de ese precepto establece que para “formular solicitudes, presentar declaraciones responsables o comunicaciones, interponer recursos, desistir de acciones y renunciar a derechos en nombre de otra persona, deberá acreditarse la representación”. Sólo para las gestiones y actos de mero trámite se presume ésta. </w:t>
      </w:r>
      <w:r w:rsidR="00C93F71">
        <w:rPr>
          <w:rFonts w:ascii="Tahoma" w:hAnsi="Tahoma"/>
          <w:sz w:val="20"/>
          <w:szCs w:val="20"/>
        </w:rPr>
        <w:t>Ahora bien, a</w:t>
      </w:r>
      <w:r w:rsidR="00C93F71" w:rsidRPr="00C93F71">
        <w:rPr>
          <w:rFonts w:ascii="Tahoma" w:hAnsi="Tahoma"/>
          <w:sz w:val="20"/>
          <w:szCs w:val="20"/>
        </w:rPr>
        <w:t xml:space="preserve"> estos efectos, se entenderá acreditada la re</w:t>
      </w:r>
      <w:r w:rsidR="00C93F71">
        <w:rPr>
          <w:rFonts w:ascii="Tahoma" w:hAnsi="Tahoma"/>
          <w:sz w:val="20"/>
          <w:szCs w:val="20"/>
        </w:rPr>
        <w:t xml:space="preserve">presentación realizada mediante </w:t>
      </w:r>
      <w:r w:rsidR="00C93F71" w:rsidRPr="00C93F71">
        <w:rPr>
          <w:rFonts w:ascii="Tahoma" w:hAnsi="Tahoma"/>
          <w:sz w:val="20"/>
          <w:szCs w:val="20"/>
        </w:rPr>
        <w:t xml:space="preserve">apoderamiento </w:t>
      </w:r>
      <w:proofErr w:type="spellStart"/>
      <w:r w:rsidR="00C93F71" w:rsidRPr="00C93F71">
        <w:rPr>
          <w:rFonts w:ascii="Tahoma" w:hAnsi="Tahoma"/>
          <w:sz w:val="20"/>
          <w:szCs w:val="20"/>
        </w:rPr>
        <w:t>apud</w:t>
      </w:r>
      <w:proofErr w:type="spellEnd"/>
      <w:r w:rsidR="00C93F71" w:rsidRPr="00C93F71">
        <w:rPr>
          <w:rFonts w:ascii="Tahoma" w:hAnsi="Tahoma"/>
          <w:sz w:val="20"/>
          <w:szCs w:val="20"/>
        </w:rPr>
        <w:t xml:space="preserve"> acta efectuado por compare</w:t>
      </w:r>
      <w:r w:rsidR="00C93F71">
        <w:rPr>
          <w:rFonts w:ascii="Tahoma" w:hAnsi="Tahoma"/>
          <w:sz w:val="20"/>
          <w:szCs w:val="20"/>
        </w:rPr>
        <w:t xml:space="preserve">cencia personal o comparecencia </w:t>
      </w:r>
      <w:r w:rsidR="00C93F71" w:rsidRPr="00C93F71">
        <w:rPr>
          <w:rFonts w:ascii="Tahoma" w:hAnsi="Tahoma"/>
          <w:sz w:val="20"/>
          <w:szCs w:val="20"/>
        </w:rPr>
        <w:t xml:space="preserve">electrónica en la correspondiente sede electrónica, o a </w:t>
      </w:r>
      <w:r w:rsidR="00C93F71">
        <w:rPr>
          <w:rFonts w:ascii="Tahoma" w:hAnsi="Tahoma"/>
          <w:sz w:val="20"/>
          <w:szCs w:val="20"/>
        </w:rPr>
        <w:t xml:space="preserve">través de la acreditación de su </w:t>
      </w:r>
      <w:r w:rsidR="00C93F71" w:rsidRPr="00C93F71">
        <w:rPr>
          <w:rFonts w:ascii="Tahoma" w:hAnsi="Tahoma"/>
          <w:sz w:val="20"/>
          <w:szCs w:val="20"/>
        </w:rPr>
        <w:t>inscripción en el registro electrónico de apoderamient</w:t>
      </w:r>
      <w:r w:rsidR="00C93F71">
        <w:rPr>
          <w:rFonts w:ascii="Tahoma" w:hAnsi="Tahoma"/>
          <w:sz w:val="20"/>
          <w:szCs w:val="20"/>
        </w:rPr>
        <w:t xml:space="preserve">os de la Administración Pública </w:t>
      </w:r>
      <w:r w:rsidR="00C93F71" w:rsidRPr="00C93F71">
        <w:rPr>
          <w:rFonts w:ascii="Tahoma" w:hAnsi="Tahoma"/>
          <w:sz w:val="20"/>
          <w:szCs w:val="20"/>
        </w:rPr>
        <w:t>competente.</w:t>
      </w:r>
      <w:r>
        <w:rPr>
          <w:rFonts w:ascii="Tahoma" w:hAnsi="Tahoma"/>
          <w:sz w:val="20"/>
          <w:szCs w:val="20"/>
        </w:rPr>
        <w:t xml:space="preserve"> En consecuencia, la Sra. Olga Pérez necesita del correspondiente medio que acredite su representación.</w:t>
      </w:r>
    </w:p>
    <w:p w:rsidR="00C93F71" w:rsidRPr="00C93F71" w:rsidRDefault="00C93F71" w:rsidP="00C93F71">
      <w:pPr>
        <w:spacing w:line="276" w:lineRule="auto"/>
        <w:jc w:val="both"/>
        <w:rPr>
          <w:rFonts w:ascii="Tahoma" w:hAnsi="Tahoma"/>
          <w:sz w:val="20"/>
          <w:szCs w:val="20"/>
        </w:rPr>
      </w:pPr>
      <w:r>
        <w:rPr>
          <w:rFonts w:ascii="Tahoma" w:hAnsi="Tahoma"/>
          <w:sz w:val="20"/>
          <w:szCs w:val="20"/>
        </w:rPr>
        <w:tab/>
      </w:r>
      <w:r w:rsidRPr="00C93F71">
        <w:rPr>
          <w:rFonts w:ascii="Tahoma" w:hAnsi="Tahoma"/>
          <w:sz w:val="20"/>
          <w:szCs w:val="20"/>
        </w:rPr>
        <w:t>El órgano competente para la tramitación del procedimiento deberá incorporar al</w:t>
      </w:r>
      <w:r>
        <w:rPr>
          <w:rFonts w:ascii="Tahoma" w:hAnsi="Tahoma"/>
          <w:sz w:val="20"/>
          <w:szCs w:val="20"/>
        </w:rPr>
        <w:t xml:space="preserve"> </w:t>
      </w:r>
      <w:r w:rsidRPr="00C93F71">
        <w:rPr>
          <w:rFonts w:ascii="Tahoma" w:hAnsi="Tahoma"/>
          <w:sz w:val="20"/>
          <w:szCs w:val="20"/>
        </w:rPr>
        <w:t>expediente administrativo acreditación de la condición de representante y de los poderes que</w:t>
      </w:r>
      <w:r>
        <w:rPr>
          <w:rFonts w:ascii="Tahoma" w:hAnsi="Tahoma"/>
          <w:sz w:val="20"/>
          <w:szCs w:val="20"/>
        </w:rPr>
        <w:t xml:space="preserve"> </w:t>
      </w:r>
      <w:r w:rsidRPr="00C93F71">
        <w:rPr>
          <w:rFonts w:ascii="Tahoma" w:hAnsi="Tahoma"/>
          <w:sz w:val="20"/>
          <w:szCs w:val="20"/>
        </w:rPr>
        <w:t>tiene reconocidos en dicho momento. El documento electrónico que acredite el resultado de</w:t>
      </w:r>
      <w:r>
        <w:rPr>
          <w:rFonts w:ascii="Tahoma" w:hAnsi="Tahoma"/>
          <w:sz w:val="20"/>
          <w:szCs w:val="20"/>
        </w:rPr>
        <w:t xml:space="preserve"> </w:t>
      </w:r>
      <w:r w:rsidRPr="00C93F71">
        <w:rPr>
          <w:rFonts w:ascii="Tahoma" w:hAnsi="Tahoma"/>
          <w:sz w:val="20"/>
          <w:szCs w:val="20"/>
        </w:rPr>
        <w:t>la consulta al registro electrónico de apoderamientos correspondiente tendrá la condición de</w:t>
      </w:r>
      <w:r>
        <w:rPr>
          <w:rFonts w:ascii="Tahoma" w:hAnsi="Tahoma"/>
          <w:sz w:val="20"/>
          <w:szCs w:val="20"/>
        </w:rPr>
        <w:t xml:space="preserve"> </w:t>
      </w:r>
      <w:r w:rsidRPr="00C93F71">
        <w:rPr>
          <w:rFonts w:ascii="Tahoma" w:hAnsi="Tahoma"/>
          <w:sz w:val="20"/>
          <w:szCs w:val="20"/>
        </w:rPr>
        <w:t>acreditación a estos efectos.</w:t>
      </w:r>
      <w:r>
        <w:rPr>
          <w:rFonts w:ascii="Tahoma" w:hAnsi="Tahoma"/>
          <w:sz w:val="20"/>
          <w:szCs w:val="20"/>
        </w:rPr>
        <w:t xml:space="preserve"> </w:t>
      </w:r>
      <w:r w:rsidRPr="00C93F71">
        <w:rPr>
          <w:rFonts w:ascii="Tahoma" w:hAnsi="Tahoma"/>
          <w:sz w:val="20"/>
          <w:szCs w:val="20"/>
        </w:rPr>
        <w:t>La falta o insuficiente acreditación de la representaci</w:t>
      </w:r>
      <w:r>
        <w:rPr>
          <w:rFonts w:ascii="Tahoma" w:hAnsi="Tahoma"/>
          <w:sz w:val="20"/>
          <w:szCs w:val="20"/>
        </w:rPr>
        <w:t xml:space="preserve">ón no impedirá que se tenga por </w:t>
      </w:r>
      <w:r w:rsidRPr="00C93F71">
        <w:rPr>
          <w:rFonts w:ascii="Tahoma" w:hAnsi="Tahoma"/>
          <w:sz w:val="20"/>
          <w:szCs w:val="20"/>
        </w:rPr>
        <w:t xml:space="preserve">realizado el acto de que se trate, siempre que se aporte </w:t>
      </w:r>
      <w:r>
        <w:rPr>
          <w:rFonts w:ascii="Tahoma" w:hAnsi="Tahoma"/>
          <w:sz w:val="20"/>
          <w:szCs w:val="20"/>
        </w:rPr>
        <w:t xml:space="preserve">aquélla o se subsane el defecto </w:t>
      </w:r>
      <w:r w:rsidRPr="00C93F71">
        <w:rPr>
          <w:rFonts w:ascii="Tahoma" w:hAnsi="Tahoma"/>
          <w:sz w:val="20"/>
          <w:szCs w:val="20"/>
        </w:rPr>
        <w:t>dentro del plazo de diez días que deberá conceder al efecto el</w:t>
      </w:r>
      <w:r>
        <w:rPr>
          <w:rFonts w:ascii="Tahoma" w:hAnsi="Tahoma"/>
          <w:sz w:val="20"/>
          <w:szCs w:val="20"/>
        </w:rPr>
        <w:t xml:space="preserve"> órgano administrativo, o de un </w:t>
      </w:r>
      <w:r w:rsidRPr="00C93F71">
        <w:rPr>
          <w:rFonts w:ascii="Tahoma" w:hAnsi="Tahoma"/>
          <w:sz w:val="20"/>
          <w:szCs w:val="20"/>
        </w:rPr>
        <w:t>plazo superior cuando las circunstancias del caso así lo requieran.</w:t>
      </w:r>
      <w:r w:rsidR="00C97FCA">
        <w:rPr>
          <w:rFonts w:ascii="Tahoma" w:hAnsi="Tahoma"/>
          <w:sz w:val="20"/>
          <w:szCs w:val="20"/>
        </w:rPr>
        <w:t xml:space="preserve"> </w:t>
      </w:r>
    </w:p>
    <w:p w:rsidR="000653FB" w:rsidRDefault="00C93F71" w:rsidP="001405E9">
      <w:pPr>
        <w:spacing w:line="276" w:lineRule="auto"/>
        <w:jc w:val="both"/>
        <w:rPr>
          <w:rFonts w:ascii="Tahoma" w:hAnsi="Tahoma"/>
          <w:sz w:val="20"/>
          <w:szCs w:val="20"/>
        </w:rPr>
      </w:pPr>
      <w:r>
        <w:rPr>
          <w:rFonts w:ascii="Tahoma" w:hAnsi="Tahoma"/>
          <w:sz w:val="20"/>
          <w:szCs w:val="20"/>
        </w:rPr>
        <w:tab/>
      </w:r>
      <w:r w:rsidRPr="00C93F71">
        <w:rPr>
          <w:rFonts w:ascii="Tahoma" w:hAnsi="Tahoma"/>
          <w:sz w:val="20"/>
          <w:szCs w:val="20"/>
        </w:rPr>
        <w:t>Las Administraciones Públicas podrán habilitar con carácter general o específico a</w:t>
      </w:r>
      <w:r>
        <w:rPr>
          <w:rFonts w:ascii="Tahoma" w:hAnsi="Tahoma"/>
          <w:sz w:val="20"/>
          <w:szCs w:val="20"/>
        </w:rPr>
        <w:t xml:space="preserve"> </w:t>
      </w:r>
      <w:r w:rsidRPr="00C93F71">
        <w:rPr>
          <w:rFonts w:ascii="Tahoma" w:hAnsi="Tahoma"/>
          <w:sz w:val="20"/>
          <w:szCs w:val="20"/>
        </w:rPr>
        <w:t>personas físicas o jurídicas autorizadas para la realización de determinadas transacciones</w:t>
      </w:r>
      <w:r>
        <w:rPr>
          <w:rFonts w:ascii="Tahoma" w:hAnsi="Tahoma"/>
          <w:sz w:val="20"/>
          <w:szCs w:val="20"/>
        </w:rPr>
        <w:t xml:space="preserve"> </w:t>
      </w:r>
      <w:r w:rsidRPr="00C93F71">
        <w:rPr>
          <w:rFonts w:ascii="Tahoma" w:hAnsi="Tahoma"/>
          <w:sz w:val="20"/>
          <w:szCs w:val="20"/>
        </w:rPr>
        <w:t>electrónicas en representación de los interesados. Dicha habilitación deberá especificar las</w:t>
      </w:r>
      <w:r>
        <w:rPr>
          <w:rFonts w:ascii="Tahoma" w:hAnsi="Tahoma"/>
          <w:sz w:val="20"/>
          <w:szCs w:val="20"/>
        </w:rPr>
        <w:t xml:space="preserve"> </w:t>
      </w:r>
      <w:r w:rsidRPr="00C93F71">
        <w:rPr>
          <w:rFonts w:ascii="Tahoma" w:hAnsi="Tahoma"/>
          <w:sz w:val="20"/>
          <w:szCs w:val="20"/>
        </w:rPr>
        <w:t>condiciones y obligaciones a las que se comprometen los que así adquieran la condición de</w:t>
      </w:r>
      <w:r>
        <w:rPr>
          <w:rFonts w:ascii="Tahoma" w:hAnsi="Tahoma"/>
          <w:sz w:val="20"/>
          <w:szCs w:val="20"/>
        </w:rPr>
        <w:t xml:space="preserve"> </w:t>
      </w:r>
      <w:r w:rsidRPr="00C93F71">
        <w:rPr>
          <w:rFonts w:ascii="Tahoma" w:hAnsi="Tahoma"/>
          <w:sz w:val="20"/>
          <w:szCs w:val="20"/>
        </w:rPr>
        <w:t>representantes, y determinará la presunción de validez de la representación salvo que la</w:t>
      </w:r>
      <w:r>
        <w:rPr>
          <w:rFonts w:ascii="Tahoma" w:hAnsi="Tahoma"/>
          <w:sz w:val="20"/>
          <w:szCs w:val="20"/>
        </w:rPr>
        <w:t xml:space="preserve"> </w:t>
      </w:r>
      <w:r w:rsidRPr="00C93F71">
        <w:rPr>
          <w:rFonts w:ascii="Tahoma" w:hAnsi="Tahoma"/>
          <w:sz w:val="20"/>
          <w:szCs w:val="20"/>
        </w:rPr>
        <w:t>normativa de aplicación prevea otra cosa. Las Administraciones Públicas podrán requerir, en</w:t>
      </w:r>
      <w:r>
        <w:rPr>
          <w:rFonts w:ascii="Tahoma" w:hAnsi="Tahoma"/>
          <w:sz w:val="20"/>
          <w:szCs w:val="20"/>
        </w:rPr>
        <w:t xml:space="preserve"> </w:t>
      </w:r>
      <w:r w:rsidRPr="00C93F71">
        <w:rPr>
          <w:rFonts w:ascii="Tahoma" w:hAnsi="Tahoma"/>
          <w:sz w:val="20"/>
          <w:szCs w:val="20"/>
        </w:rPr>
        <w:t>cualquier momento, la acreditación de dicha representación. No obstante, siempre podrá</w:t>
      </w:r>
      <w:r>
        <w:rPr>
          <w:rFonts w:ascii="Tahoma" w:hAnsi="Tahoma"/>
          <w:sz w:val="20"/>
          <w:szCs w:val="20"/>
        </w:rPr>
        <w:t xml:space="preserve"> </w:t>
      </w:r>
      <w:r w:rsidRPr="00C93F71">
        <w:rPr>
          <w:rFonts w:ascii="Tahoma" w:hAnsi="Tahoma"/>
          <w:sz w:val="20"/>
          <w:szCs w:val="20"/>
        </w:rPr>
        <w:t>comparecer el interesado por sí mismo en el procedimiento.</w:t>
      </w:r>
    </w:p>
    <w:p w:rsidR="00741863" w:rsidRDefault="00741863" w:rsidP="001405E9">
      <w:pPr>
        <w:spacing w:line="276" w:lineRule="auto"/>
        <w:jc w:val="both"/>
        <w:rPr>
          <w:rFonts w:ascii="Tahoma" w:hAnsi="Tahoma"/>
          <w:sz w:val="20"/>
          <w:szCs w:val="20"/>
        </w:rPr>
      </w:pPr>
    </w:p>
    <w:p w:rsidR="00741863" w:rsidRPr="00741863" w:rsidRDefault="00741863" w:rsidP="00741863">
      <w:pPr>
        <w:spacing w:line="276" w:lineRule="auto"/>
        <w:jc w:val="both"/>
        <w:rPr>
          <w:rFonts w:ascii="Tahoma" w:hAnsi="Tahoma"/>
          <w:sz w:val="20"/>
          <w:szCs w:val="20"/>
          <w:u w:val="single"/>
        </w:rPr>
      </w:pPr>
      <w:r w:rsidRPr="00EC2FBF">
        <w:rPr>
          <w:rFonts w:ascii="Tahoma" w:hAnsi="Tahoma"/>
          <w:b/>
          <w:sz w:val="20"/>
          <w:szCs w:val="20"/>
        </w:rPr>
        <w:t xml:space="preserve">4.-  Que debió de hacer la empresa “La Cantábrica S.A.” si transcurridos </w:t>
      </w:r>
      <w:r w:rsidR="00722059">
        <w:rPr>
          <w:rFonts w:ascii="Tahoma" w:hAnsi="Tahoma"/>
          <w:b/>
          <w:sz w:val="20"/>
          <w:szCs w:val="20"/>
        </w:rPr>
        <w:t xml:space="preserve">más </w:t>
      </w:r>
      <w:r w:rsidRPr="00EC2FBF">
        <w:rPr>
          <w:rFonts w:ascii="Tahoma" w:hAnsi="Tahoma"/>
          <w:b/>
          <w:sz w:val="20"/>
          <w:szCs w:val="20"/>
        </w:rPr>
        <w:t xml:space="preserve">tres meses </w:t>
      </w:r>
      <w:r w:rsidR="00722059">
        <w:rPr>
          <w:rFonts w:ascii="Tahoma" w:hAnsi="Tahoma"/>
          <w:b/>
          <w:sz w:val="20"/>
          <w:szCs w:val="20"/>
        </w:rPr>
        <w:t xml:space="preserve">desde </w:t>
      </w:r>
      <w:r w:rsidR="00C97FCA">
        <w:rPr>
          <w:rFonts w:ascii="Tahoma" w:hAnsi="Tahoma"/>
          <w:b/>
          <w:sz w:val="20"/>
          <w:szCs w:val="20"/>
        </w:rPr>
        <w:t>s</w:t>
      </w:r>
      <w:r w:rsidR="00722059">
        <w:rPr>
          <w:rFonts w:ascii="Tahoma" w:hAnsi="Tahoma"/>
          <w:b/>
          <w:sz w:val="20"/>
          <w:szCs w:val="20"/>
        </w:rPr>
        <w:t xml:space="preserve">u solicitud </w:t>
      </w:r>
      <w:r w:rsidRPr="00EC2FBF">
        <w:rPr>
          <w:rFonts w:ascii="Tahoma" w:hAnsi="Tahoma"/>
          <w:b/>
          <w:sz w:val="20"/>
          <w:szCs w:val="20"/>
        </w:rPr>
        <w:t xml:space="preserve">no obtuvo respuesta del Ayuntamiento de Astillero. Considera Ud. que se ha producido algún mecanismo jurídico que le permitiera </w:t>
      </w:r>
      <w:r w:rsidR="00722059">
        <w:rPr>
          <w:rFonts w:ascii="Tahoma" w:hAnsi="Tahoma"/>
          <w:b/>
          <w:sz w:val="20"/>
          <w:szCs w:val="20"/>
        </w:rPr>
        <w:t xml:space="preserve">realizar las obras </w:t>
      </w:r>
      <w:r w:rsidRPr="00EC2FBF">
        <w:rPr>
          <w:rFonts w:ascii="Tahoma" w:hAnsi="Tahoma"/>
          <w:b/>
          <w:sz w:val="20"/>
          <w:szCs w:val="20"/>
        </w:rPr>
        <w:t>sin licencia a la empresa “La Cantábrica S.A.”</w:t>
      </w:r>
      <w:proofErr w:type="gramStart"/>
      <w:r w:rsidRPr="00EC2FBF">
        <w:rPr>
          <w:rFonts w:ascii="Tahoma" w:hAnsi="Tahoma"/>
          <w:b/>
          <w:sz w:val="20"/>
          <w:szCs w:val="20"/>
        </w:rPr>
        <w:t>?</w:t>
      </w:r>
      <w:proofErr w:type="gramEnd"/>
      <w:r w:rsidRPr="00EC2FBF">
        <w:rPr>
          <w:rFonts w:ascii="Tahoma" w:hAnsi="Tahoma"/>
          <w:b/>
          <w:sz w:val="20"/>
          <w:szCs w:val="20"/>
        </w:rPr>
        <w:t xml:space="preserve"> Pudo recurrir</w:t>
      </w:r>
      <w:proofErr w:type="gramStart"/>
      <w:r w:rsidRPr="00EC2FBF">
        <w:rPr>
          <w:rFonts w:ascii="Tahoma" w:hAnsi="Tahoma"/>
          <w:b/>
          <w:sz w:val="20"/>
          <w:szCs w:val="20"/>
        </w:rPr>
        <w:t>?</w:t>
      </w:r>
      <w:proofErr w:type="gramEnd"/>
      <w:r w:rsidRPr="00EC2FBF">
        <w:rPr>
          <w:rFonts w:ascii="Tahoma" w:hAnsi="Tahoma"/>
          <w:b/>
          <w:sz w:val="20"/>
          <w:szCs w:val="20"/>
        </w:rPr>
        <w:t xml:space="preserve"> En caso afirmativo, ante quien presentaría dicho recurso y cuál sería el plazo de presentación. Razone la respuesta</w:t>
      </w:r>
      <w:r>
        <w:rPr>
          <w:rFonts w:ascii="Tahoma" w:hAnsi="Tahoma"/>
          <w:sz w:val="20"/>
          <w:szCs w:val="20"/>
        </w:rPr>
        <w:t xml:space="preserve"> </w:t>
      </w:r>
      <w:r w:rsidRPr="00741863">
        <w:rPr>
          <w:rFonts w:ascii="Tahoma" w:hAnsi="Tahoma"/>
          <w:sz w:val="20"/>
          <w:szCs w:val="20"/>
          <w:u w:val="single"/>
        </w:rPr>
        <w:t>Responda en</w:t>
      </w:r>
      <w:r>
        <w:rPr>
          <w:rFonts w:ascii="Tahoma" w:hAnsi="Tahoma"/>
          <w:sz w:val="20"/>
          <w:szCs w:val="20"/>
          <w:u w:val="single"/>
        </w:rPr>
        <w:t xml:space="preserve"> el espacio habilitado al efecto</w:t>
      </w:r>
      <w:r w:rsidRPr="00741863">
        <w:rPr>
          <w:rFonts w:ascii="Tahoma" w:hAnsi="Tahoma"/>
          <w:sz w:val="20"/>
          <w:szCs w:val="20"/>
          <w:u w:val="single"/>
        </w:rPr>
        <w:t>.</w:t>
      </w:r>
    </w:p>
    <w:p w:rsidR="00741863" w:rsidRPr="00741863" w:rsidRDefault="00741863" w:rsidP="00741863">
      <w:pPr>
        <w:spacing w:line="276" w:lineRule="auto"/>
        <w:jc w:val="both"/>
        <w:rPr>
          <w:rFonts w:ascii="Tahoma" w:hAnsi="Tahoma"/>
          <w:sz w:val="20"/>
          <w:szCs w:val="20"/>
        </w:rPr>
      </w:pPr>
    </w:p>
    <w:p w:rsidR="00741863" w:rsidRDefault="00CE0297" w:rsidP="001405E9">
      <w:pPr>
        <w:spacing w:line="276" w:lineRule="auto"/>
        <w:jc w:val="both"/>
        <w:rPr>
          <w:rFonts w:ascii="Tahoma" w:hAnsi="Tahoma"/>
          <w:sz w:val="20"/>
          <w:szCs w:val="20"/>
        </w:rPr>
      </w:pPr>
      <w:r>
        <w:rPr>
          <w:rFonts w:ascii="Tahoma" w:hAnsi="Tahoma"/>
          <w:sz w:val="20"/>
          <w:szCs w:val="20"/>
        </w:rPr>
        <w:tab/>
      </w:r>
      <w:r w:rsidR="00722059">
        <w:rPr>
          <w:rFonts w:ascii="Tahoma" w:hAnsi="Tahoma"/>
          <w:sz w:val="20"/>
          <w:szCs w:val="20"/>
        </w:rPr>
        <w:t>Si</w:t>
      </w:r>
      <w:r w:rsidR="00695B35">
        <w:rPr>
          <w:rFonts w:ascii="Tahoma" w:hAnsi="Tahoma"/>
          <w:sz w:val="20"/>
          <w:szCs w:val="20"/>
        </w:rPr>
        <w:t>, porque co</w:t>
      </w:r>
      <w:r>
        <w:rPr>
          <w:rFonts w:ascii="Tahoma" w:hAnsi="Tahoma"/>
          <w:sz w:val="20"/>
          <w:szCs w:val="20"/>
        </w:rPr>
        <w:t xml:space="preserve">nforme al artículo 21 de la Ley 39/2015 de PAC la Administración está obligada a dictar resolución expresa y a notificarla en todos los procedimientos cualesquiera que sea su forma de iniciación. Si la administración no </w:t>
      </w:r>
      <w:r w:rsidR="00402D0F">
        <w:rPr>
          <w:rFonts w:ascii="Tahoma" w:hAnsi="Tahoma"/>
          <w:sz w:val="20"/>
          <w:szCs w:val="20"/>
        </w:rPr>
        <w:t>contesta</w:t>
      </w:r>
      <w:r>
        <w:rPr>
          <w:rFonts w:ascii="Tahoma" w:hAnsi="Tahoma"/>
          <w:sz w:val="20"/>
          <w:szCs w:val="20"/>
        </w:rPr>
        <w:t xml:space="preserve"> se producirá un supuesto de silencio administrativo</w:t>
      </w:r>
      <w:r w:rsidR="00C97FCA">
        <w:rPr>
          <w:rFonts w:ascii="Tahoma" w:hAnsi="Tahoma"/>
          <w:sz w:val="20"/>
          <w:szCs w:val="20"/>
        </w:rPr>
        <w:t xml:space="preserve"> positivo</w:t>
      </w:r>
      <w:r>
        <w:rPr>
          <w:rFonts w:ascii="Tahoma" w:hAnsi="Tahoma"/>
          <w:sz w:val="20"/>
          <w:szCs w:val="20"/>
        </w:rPr>
        <w:t xml:space="preserve">, cuyo plazo estará fijado en la norma reguladora </w:t>
      </w:r>
      <w:r w:rsidR="00713D18">
        <w:rPr>
          <w:rFonts w:ascii="Tahoma" w:hAnsi="Tahoma"/>
          <w:sz w:val="20"/>
          <w:szCs w:val="20"/>
        </w:rPr>
        <w:t xml:space="preserve">sectorial </w:t>
      </w:r>
      <w:r>
        <w:rPr>
          <w:rFonts w:ascii="Tahoma" w:hAnsi="Tahoma"/>
          <w:sz w:val="20"/>
          <w:szCs w:val="20"/>
        </w:rPr>
        <w:t xml:space="preserve">de las licencias </w:t>
      </w:r>
      <w:r w:rsidR="00713D18">
        <w:rPr>
          <w:rFonts w:ascii="Tahoma" w:hAnsi="Tahoma"/>
          <w:sz w:val="20"/>
          <w:szCs w:val="20"/>
        </w:rPr>
        <w:t xml:space="preserve">pero </w:t>
      </w:r>
      <w:r w:rsidR="00402D0F">
        <w:rPr>
          <w:rFonts w:ascii="Tahoma" w:hAnsi="Tahoma"/>
          <w:sz w:val="20"/>
          <w:szCs w:val="20"/>
        </w:rPr>
        <w:t>en este caso</w:t>
      </w:r>
      <w:r w:rsidR="00713D18">
        <w:rPr>
          <w:rFonts w:ascii="Tahoma" w:hAnsi="Tahoma"/>
          <w:sz w:val="20"/>
          <w:szCs w:val="20"/>
        </w:rPr>
        <w:t xml:space="preserve"> no se evalúa esta materia, debiendo acudirse al </w:t>
      </w:r>
      <w:r w:rsidR="00402D0F">
        <w:rPr>
          <w:rFonts w:ascii="Tahoma" w:hAnsi="Tahoma"/>
          <w:sz w:val="20"/>
          <w:szCs w:val="20"/>
        </w:rPr>
        <w:t>plazo</w:t>
      </w:r>
      <w:r w:rsidR="00713D18">
        <w:rPr>
          <w:rFonts w:ascii="Tahoma" w:hAnsi="Tahoma"/>
          <w:sz w:val="20"/>
          <w:szCs w:val="20"/>
        </w:rPr>
        <w:t xml:space="preserve"> general</w:t>
      </w:r>
      <w:r w:rsidR="00402D0F">
        <w:rPr>
          <w:rFonts w:ascii="Tahoma" w:hAnsi="Tahoma"/>
          <w:sz w:val="20"/>
          <w:szCs w:val="20"/>
        </w:rPr>
        <w:t xml:space="preserve"> de tres meses</w:t>
      </w:r>
      <w:r w:rsidR="00FD68B3">
        <w:rPr>
          <w:rFonts w:ascii="Tahoma" w:hAnsi="Tahoma"/>
          <w:sz w:val="20"/>
          <w:szCs w:val="20"/>
        </w:rPr>
        <w:t xml:space="preserve"> según la Ley 39/2015 de PAC</w:t>
      </w:r>
      <w:r w:rsidR="00402D0F">
        <w:rPr>
          <w:rFonts w:ascii="Tahoma" w:hAnsi="Tahoma"/>
          <w:sz w:val="20"/>
          <w:szCs w:val="20"/>
        </w:rPr>
        <w:t xml:space="preserve">. Las Administraciones Públicas deben mantener actualizadas en el portal web, a efectos informativos los plazos de duración. En este caso, el silencio administrativo sería </w:t>
      </w:r>
      <w:r w:rsidR="00722059">
        <w:rPr>
          <w:rFonts w:ascii="Tahoma" w:hAnsi="Tahoma"/>
          <w:sz w:val="20"/>
          <w:szCs w:val="20"/>
        </w:rPr>
        <w:t>positivo</w:t>
      </w:r>
      <w:r w:rsidR="00695B35">
        <w:rPr>
          <w:rFonts w:ascii="Tahoma" w:hAnsi="Tahoma"/>
          <w:sz w:val="20"/>
          <w:szCs w:val="20"/>
        </w:rPr>
        <w:t xml:space="preserve"> </w:t>
      </w:r>
      <w:r w:rsidR="00722059">
        <w:rPr>
          <w:rFonts w:ascii="Tahoma" w:hAnsi="Tahoma"/>
          <w:sz w:val="20"/>
          <w:szCs w:val="20"/>
        </w:rPr>
        <w:t xml:space="preserve">por lo que puede realizar las obras sin necesidad de recurrir. No obstante, si por cualquier motivo desea recurrir, puede hacerlo potestativamente </w:t>
      </w:r>
      <w:r w:rsidR="00722059">
        <w:rPr>
          <w:rFonts w:ascii="Tahoma" w:hAnsi="Tahoma"/>
          <w:sz w:val="20"/>
          <w:szCs w:val="20"/>
        </w:rPr>
        <w:lastRenderedPageBreak/>
        <w:t>vía reposición y en el plazo de un mes desde que se produzca el silencio administrativo y ante el Alcalde-Presidente</w:t>
      </w:r>
      <w:r w:rsidR="0052075C">
        <w:rPr>
          <w:rFonts w:ascii="Tahoma" w:hAnsi="Tahoma"/>
          <w:sz w:val="20"/>
          <w:szCs w:val="20"/>
        </w:rPr>
        <w:t>. El silencio positivo se considera un acto administrativo a todos los efectos y se puede hacer valer ante cualquier persona física o jurídica solicitando un certificado (artículo 24 LPAC).</w:t>
      </w:r>
    </w:p>
    <w:p w:rsidR="00741863" w:rsidRDefault="00741863" w:rsidP="001405E9">
      <w:pPr>
        <w:spacing w:line="276" w:lineRule="auto"/>
        <w:jc w:val="both"/>
        <w:rPr>
          <w:rFonts w:ascii="Tahoma" w:hAnsi="Tahoma"/>
          <w:sz w:val="20"/>
          <w:szCs w:val="20"/>
        </w:rPr>
      </w:pPr>
    </w:p>
    <w:p w:rsidR="00D73C92" w:rsidRPr="00741863" w:rsidRDefault="00741863" w:rsidP="00D73C92">
      <w:pPr>
        <w:spacing w:line="276" w:lineRule="auto"/>
        <w:jc w:val="both"/>
        <w:rPr>
          <w:rFonts w:ascii="Tahoma" w:hAnsi="Tahoma"/>
          <w:sz w:val="20"/>
          <w:szCs w:val="20"/>
          <w:u w:val="single"/>
        </w:rPr>
      </w:pPr>
      <w:r w:rsidRPr="00EC2FBF">
        <w:rPr>
          <w:rFonts w:ascii="Tahoma" w:hAnsi="Tahoma"/>
          <w:b/>
          <w:sz w:val="20"/>
          <w:szCs w:val="20"/>
        </w:rPr>
        <w:t>5.-</w:t>
      </w:r>
      <w:r w:rsidR="00907D45" w:rsidRPr="00EC2FBF">
        <w:rPr>
          <w:rFonts w:ascii="Tahoma" w:hAnsi="Tahoma"/>
          <w:b/>
          <w:sz w:val="20"/>
          <w:szCs w:val="20"/>
        </w:rPr>
        <w:t xml:space="preserve"> Considera </w:t>
      </w:r>
      <w:r w:rsidR="000653FB" w:rsidRPr="00EC2FBF">
        <w:rPr>
          <w:rFonts w:ascii="Tahoma" w:hAnsi="Tahoma"/>
          <w:b/>
          <w:sz w:val="20"/>
          <w:szCs w:val="20"/>
        </w:rPr>
        <w:t>que la notificación se ha realizado en tiempo y forma y por los medios recogidos en la Ley 39/2015, de 5 de octubre, de Procedimiento Administrativo Común</w:t>
      </w:r>
      <w:proofErr w:type="gramStart"/>
      <w:r w:rsidR="000653FB" w:rsidRPr="00EC2FBF">
        <w:rPr>
          <w:rFonts w:ascii="Tahoma" w:hAnsi="Tahoma"/>
          <w:b/>
          <w:sz w:val="20"/>
          <w:szCs w:val="20"/>
        </w:rPr>
        <w:t>?</w:t>
      </w:r>
      <w:proofErr w:type="gramEnd"/>
      <w:r w:rsidR="000653FB" w:rsidRPr="00EC2FBF">
        <w:rPr>
          <w:rFonts w:ascii="Tahoma" w:hAnsi="Tahoma"/>
          <w:b/>
          <w:sz w:val="20"/>
          <w:szCs w:val="20"/>
        </w:rPr>
        <w:t xml:space="preserve"> En caso negativo, sería posible su subsanación</w:t>
      </w:r>
      <w:proofErr w:type="gramStart"/>
      <w:r w:rsidR="000653FB" w:rsidRPr="00EC2FBF">
        <w:rPr>
          <w:rFonts w:ascii="Tahoma" w:hAnsi="Tahoma"/>
          <w:b/>
          <w:sz w:val="20"/>
          <w:szCs w:val="20"/>
        </w:rPr>
        <w:t>?</w:t>
      </w:r>
      <w:proofErr w:type="gramEnd"/>
      <w:r w:rsidR="000653FB">
        <w:rPr>
          <w:rFonts w:ascii="Tahoma" w:hAnsi="Tahoma"/>
          <w:sz w:val="20"/>
          <w:szCs w:val="20"/>
        </w:rPr>
        <w:t xml:space="preserve"> </w:t>
      </w:r>
      <w:r w:rsidR="00D73C92" w:rsidRPr="00741863">
        <w:rPr>
          <w:rFonts w:ascii="Tahoma" w:hAnsi="Tahoma"/>
          <w:sz w:val="20"/>
          <w:szCs w:val="20"/>
          <w:u w:val="single"/>
        </w:rPr>
        <w:t>Responda en</w:t>
      </w:r>
      <w:r w:rsidR="00D73C92">
        <w:rPr>
          <w:rFonts w:ascii="Tahoma" w:hAnsi="Tahoma"/>
          <w:sz w:val="20"/>
          <w:szCs w:val="20"/>
          <w:u w:val="single"/>
        </w:rPr>
        <w:t xml:space="preserve"> el espacio habilitado al efecto</w:t>
      </w:r>
      <w:r w:rsidR="00D73C92" w:rsidRPr="00741863">
        <w:rPr>
          <w:rFonts w:ascii="Tahoma" w:hAnsi="Tahoma"/>
          <w:sz w:val="20"/>
          <w:szCs w:val="20"/>
          <w:u w:val="single"/>
        </w:rPr>
        <w:t>.</w:t>
      </w:r>
    </w:p>
    <w:p w:rsidR="00741863" w:rsidRDefault="00741863" w:rsidP="001405E9">
      <w:pPr>
        <w:spacing w:line="276" w:lineRule="auto"/>
        <w:jc w:val="both"/>
        <w:rPr>
          <w:rFonts w:ascii="Tahoma" w:hAnsi="Tahoma"/>
          <w:sz w:val="20"/>
          <w:szCs w:val="20"/>
        </w:rPr>
      </w:pPr>
    </w:p>
    <w:p w:rsidR="002E12BA" w:rsidRPr="0005320B" w:rsidRDefault="00713D18" w:rsidP="001405E9">
      <w:pPr>
        <w:spacing w:line="276" w:lineRule="auto"/>
        <w:jc w:val="both"/>
        <w:rPr>
          <w:rFonts w:ascii="Tahoma" w:hAnsi="Tahoma"/>
          <w:sz w:val="20"/>
          <w:szCs w:val="20"/>
        </w:rPr>
      </w:pPr>
      <w:r>
        <w:rPr>
          <w:rFonts w:ascii="Tahoma" w:hAnsi="Tahoma"/>
          <w:sz w:val="20"/>
          <w:szCs w:val="20"/>
        </w:rPr>
        <w:tab/>
      </w:r>
      <w:r w:rsidR="00FA3FDE">
        <w:rPr>
          <w:rFonts w:ascii="Tahoma" w:hAnsi="Tahoma"/>
          <w:sz w:val="20"/>
          <w:szCs w:val="20"/>
        </w:rPr>
        <w:t xml:space="preserve">No. </w:t>
      </w:r>
      <w:r w:rsidR="002E12BA">
        <w:rPr>
          <w:rFonts w:ascii="Tahoma" w:hAnsi="Tahoma"/>
          <w:sz w:val="20"/>
          <w:szCs w:val="20"/>
        </w:rPr>
        <w:t xml:space="preserve">La notificación no se ha realizado en tiempo y forma ni por los medios recogidos en la LPAC 39/2015. EL artículo 40 de la LPAC nos dice que debe ser cursada en el plazo de 10 </w:t>
      </w:r>
      <w:r w:rsidR="0005320B">
        <w:rPr>
          <w:rFonts w:ascii="Tahoma" w:hAnsi="Tahoma"/>
          <w:sz w:val="20"/>
          <w:szCs w:val="20"/>
        </w:rPr>
        <w:t>días</w:t>
      </w:r>
      <w:r w:rsidR="002E12BA">
        <w:rPr>
          <w:rFonts w:ascii="Tahoma" w:hAnsi="Tahoma"/>
          <w:sz w:val="20"/>
          <w:szCs w:val="20"/>
        </w:rPr>
        <w:t xml:space="preserve"> desde la fecha en la que dictó, plazo que no se ha cumplido y ha de tener un contenido </w:t>
      </w:r>
      <w:r w:rsidR="0005320B">
        <w:rPr>
          <w:rFonts w:ascii="Tahoma" w:hAnsi="Tahoma"/>
          <w:sz w:val="20"/>
          <w:szCs w:val="20"/>
        </w:rPr>
        <w:t>preciso</w:t>
      </w:r>
      <w:r w:rsidR="002E12BA">
        <w:rPr>
          <w:rFonts w:ascii="Tahoma" w:hAnsi="Tahoma"/>
          <w:sz w:val="20"/>
          <w:szCs w:val="20"/>
        </w:rPr>
        <w:t xml:space="preserve"> que es el contenido del acto con indicación si este pone o no fin a la vía </w:t>
      </w:r>
      <w:r w:rsidR="0005320B">
        <w:rPr>
          <w:rFonts w:ascii="Tahoma" w:hAnsi="Tahoma"/>
          <w:sz w:val="20"/>
          <w:szCs w:val="20"/>
        </w:rPr>
        <w:t>administrativa</w:t>
      </w:r>
      <w:r w:rsidR="002E12BA">
        <w:rPr>
          <w:rFonts w:ascii="Tahoma" w:hAnsi="Tahoma"/>
          <w:sz w:val="20"/>
          <w:szCs w:val="20"/>
        </w:rPr>
        <w:t xml:space="preserve"> y los recursos que procedan. Este último requisito se ha incumplido pero es subsanable por la administración y en su caso, si el particular se da por notificado comienza desde ese momento los plazos para interponer recurso ya que el </w:t>
      </w:r>
      <w:r w:rsidR="002E12BA" w:rsidRPr="0005320B">
        <w:rPr>
          <w:rFonts w:ascii="Tahoma" w:hAnsi="Tahoma"/>
          <w:sz w:val="20"/>
          <w:szCs w:val="20"/>
        </w:rPr>
        <w:t xml:space="preserve">interesado ha formulado actuaciones que suponen el conocimiento del contenido del acto. </w:t>
      </w:r>
      <w:r w:rsidR="0005320B" w:rsidRPr="0005320B">
        <w:rPr>
          <w:rFonts w:ascii="Tahoma" w:hAnsi="Tahoma"/>
          <w:sz w:val="20"/>
          <w:szCs w:val="20"/>
        </w:rPr>
        <w:t xml:space="preserve">La notificación está realizada por un medio personal que no guarda relación </w:t>
      </w:r>
      <w:r w:rsidR="0005320B">
        <w:rPr>
          <w:rFonts w:ascii="Tahoma" w:hAnsi="Tahoma"/>
          <w:sz w:val="20"/>
          <w:szCs w:val="20"/>
        </w:rPr>
        <w:t>con el artículo 41 de la Ley 39/2015 que dice que las notificaciones se practicarán preferentemente por medios electrónicos y en todo caso si el interesado resulta obligado a recibirlas por esta vía, en este caso el interesado es un interesado obligado a relacionar electrónicamente por lo que no puede practicarse en papel ni personalmente, en todo caso estas últimas deben ser puestas a disposición en la sede electrónica del Ayuntamiento por si desea acceder al contenido de forma voluntaria (artículo 42). Como la empresa no se ha relacionado electrónicamente se deberá realizar por comparecencia salvo que esta habilite una dirección electrónica. Se entenderá rechazada si a los diez días de su puesta a disposición no comparece o no accede a ella, en cuyo caso procederá la notificación por edicto en el BOE (artículos 43 y 44 LPAC).</w:t>
      </w:r>
    </w:p>
    <w:p w:rsidR="00190C18" w:rsidRDefault="00190C18" w:rsidP="001405E9">
      <w:pPr>
        <w:spacing w:line="276" w:lineRule="auto"/>
        <w:jc w:val="both"/>
        <w:rPr>
          <w:rFonts w:ascii="Tahoma" w:hAnsi="Tahoma"/>
          <w:sz w:val="20"/>
          <w:szCs w:val="20"/>
        </w:rPr>
      </w:pPr>
    </w:p>
    <w:p w:rsidR="000D15CD" w:rsidRDefault="00190C18" w:rsidP="00D73C92">
      <w:pPr>
        <w:spacing w:line="276" w:lineRule="auto"/>
        <w:jc w:val="both"/>
        <w:rPr>
          <w:rFonts w:ascii="Tahoma" w:hAnsi="Tahoma"/>
          <w:b/>
          <w:sz w:val="20"/>
          <w:szCs w:val="20"/>
        </w:rPr>
      </w:pPr>
      <w:r w:rsidRPr="00EC2FBF">
        <w:rPr>
          <w:rFonts w:ascii="Tahoma" w:hAnsi="Tahoma"/>
          <w:b/>
          <w:sz w:val="20"/>
          <w:szCs w:val="20"/>
        </w:rPr>
        <w:t xml:space="preserve">6.- </w:t>
      </w:r>
      <w:r w:rsidR="000D15CD">
        <w:rPr>
          <w:rFonts w:ascii="Tahoma" w:hAnsi="Tahoma"/>
          <w:b/>
          <w:sz w:val="20"/>
          <w:szCs w:val="20"/>
        </w:rPr>
        <w:t>Responda a las siguientes cuestiones:</w:t>
      </w:r>
    </w:p>
    <w:p w:rsidR="00FE7370" w:rsidRPr="00FE7370" w:rsidRDefault="000D15CD" w:rsidP="00D73C92">
      <w:pPr>
        <w:spacing w:line="276" w:lineRule="auto"/>
        <w:jc w:val="both"/>
        <w:rPr>
          <w:rFonts w:ascii="Tahoma" w:hAnsi="Tahoma"/>
          <w:sz w:val="20"/>
          <w:szCs w:val="20"/>
        </w:rPr>
      </w:pPr>
      <w:r>
        <w:rPr>
          <w:rFonts w:ascii="Tahoma" w:hAnsi="Tahoma"/>
          <w:b/>
          <w:sz w:val="20"/>
          <w:szCs w:val="20"/>
        </w:rPr>
        <w:t xml:space="preserve">6.1.- </w:t>
      </w:r>
      <w:r w:rsidR="00190C18" w:rsidRPr="00EC2FBF">
        <w:rPr>
          <w:rFonts w:ascii="Tahoma" w:hAnsi="Tahoma"/>
          <w:b/>
          <w:sz w:val="20"/>
          <w:szCs w:val="20"/>
        </w:rPr>
        <w:t xml:space="preserve">Contra la Resolución de </w:t>
      </w:r>
      <w:r w:rsidR="00D73C92" w:rsidRPr="00EC2FBF">
        <w:rPr>
          <w:rFonts w:ascii="Tahoma" w:hAnsi="Tahoma"/>
          <w:b/>
          <w:sz w:val="20"/>
          <w:szCs w:val="20"/>
        </w:rPr>
        <w:t>Alcaldía</w:t>
      </w:r>
      <w:r w:rsidR="00190C18" w:rsidRPr="00EC2FBF">
        <w:rPr>
          <w:rFonts w:ascii="Tahoma" w:hAnsi="Tahoma"/>
          <w:b/>
          <w:sz w:val="20"/>
          <w:szCs w:val="20"/>
        </w:rPr>
        <w:t xml:space="preserve"> mediante la cual se </w:t>
      </w:r>
      <w:r w:rsidR="00651CA9">
        <w:rPr>
          <w:rFonts w:ascii="Tahoma" w:hAnsi="Tahoma"/>
          <w:b/>
          <w:sz w:val="20"/>
          <w:szCs w:val="20"/>
        </w:rPr>
        <w:t>paraliza la obra</w:t>
      </w:r>
      <w:r w:rsidR="00190C18" w:rsidRPr="00EC2FBF">
        <w:rPr>
          <w:rFonts w:ascii="Tahoma" w:hAnsi="Tahoma"/>
          <w:b/>
          <w:sz w:val="20"/>
          <w:szCs w:val="20"/>
        </w:rPr>
        <w:t xml:space="preserve"> </w:t>
      </w:r>
      <w:r w:rsidR="00651CA9">
        <w:rPr>
          <w:rFonts w:ascii="Tahoma" w:hAnsi="Tahoma"/>
          <w:b/>
          <w:sz w:val="20"/>
          <w:szCs w:val="20"/>
        </w:rPr>
        <w:t>d</w:t>
      </w:r>
      <w:r w:rsidR="00190C18" w:rsidRPr="00EC2FBF">
        <w:rPr>
          <w:rFonts w:ascii="Tahoma" w:hAnsi="Tahoma"/>
          <w:b/>
          <w:sz w:val="20"/>
          <w:szCs w:val="20"/>
        </w:rPr>
        <w:t>el restaurante cabe recurso</w:t>
      </w:r>
      <w:proofErr w:type="gramStart"/>
      <w:r w:rsidR="00190C18" w:rsidRPr="00EC2FBF">
        <w:rPr>
          <w:rFonts w:ascii="Tahoma" w:hAnsi="Tahoma"/>
          <w:b/>
          <w:sz w:val="20"/>
          <w:szCs w:val="20"/>
        </w:rPr>
        <w:t>?</w:t>
      </w:r>
      <w:proofErr w:type="gramEnd"/>
      <w:r w:rsidR="00190C18" w:rsidRPr="00EC2FBF">
        <w:rPr>
          <w:rFonts w:ascii="Tahoma" w:hAnsi="Tahoma"/>
          <w:b/>
          <w:sz w:val="20"/>
          <w:szCs w:val="20"/>
        </w:rPr>
        <w:t xml:space="preserve"> </w:t>
      </w:r>
      <w:r w:rsidR="00FE7370" w:rsidRPr="00FE7370">
        <w:rPr>
          <w:rFonts w:ascii="Tahoma" w:hAnsi="Tahoma"/>
          <w:sz w:val="20"/>
          <w:szCs w:val="20"/>
        </w:rPr>
        <w:t xml:space="preserve">Si </w:t>
      </w:r>
    </w:p>
    <w:p w:rsidR="00771A22" w:rsidRDefault="00771A22" w:rsidP="00D73C92">
      <w:pPr>
        <w:spacing w:line="276" w:lineRule="auto"/>
        <w:jc w:val="both"/>
        <w:rPr>
          <w:rFonts w:ascii="Tahoma" w:hAnsi="Tahoma"/>
          <w:b/>
          <w:sz w:val="20"/>
          <w:szCs w:val="20"/>
        </w:rPr>
      </w:pPr>
    </w:p>
    <w:p w:rsidR="00FA3FDE" w:rsidRDefault="000D15CD" w:rsidP="00D73C92">
      <w:pPr>
        <w:spacing w:line="276" w:lineRule="auto"/>
        <w:jc w:val="both"/>
        <w:rPr>
          <w:rFonts w:ascii="Tahoma" w:hAnsi="Tahoma"/>
          <w:sz w:val="20"/>
          <w:szCs w:val="20"/>
        </w:rPr>
      </w:pPr>
      <w:r>
        <w:rPr>
          <w:rFonts w:ascii="Tahoma" w:hAnsi="Tahoma"/>
          <w:b/>
          <w:sz w:val="20"/>
          <w:szCs w:val="20"/>
        </w:rPr>
        <w:t xml:space="preserve">6.2.- </w:t>
      </w:r>
      <w:r w:rsidR="00190C18" w:rsidRPr="00EC2FBF">
        <w:rPr>
          <w:rFonts w:ascii="Tahoma" w:hAnsi="Tahoma"/>
          <w:b/>
          <w:sz w:val="20"/>
          <w:szCs w:val="20"/>
        </w:rPr>
        <w:t>En caso afirmativo, qué tipo de recurso</w:t>
      </w:r>
      <w:proofErr w:type="gramStart"/>
      <w:r w:rsidR="00190C18" w:rsidRPr="00EC2FBF">
        <w:rPr>
          <w:rFonts w:ascii="Tahoma" w:hAnsi="Tahoma"/>
          <w:b/>
          <w:sz w:val="20"/>
          <w:szCs w:val="20"/>
        </w:rPr>
        <w:t>?</w:t>
      </w:r>
      <w:proofErr w:type="gramEnd"/>
      <w:r w:rsidR="00190C18" w:rsidRPr="00EC2FBF">
        <w:rPr>
          <w:rFonts w:ascii="Tahoma" w:hAnsi="Tahoma"/>
          <w:b/>
          <w:sz w:val="20"/>
          <w:szCs w:val="20"/>
        </w:rPr>
        <w:t xml:space="preserve"> Por qué</w:t>
      </w:r>
      <w:proofErr w:type="gramStart"/>
      <w:r w:rsidR="00190C18" w:rsidRPr="00EC2FBF">
        <w:rPr>
          <w:rFonts w:ascii="Tahoma" w:hAnsi="Tahoma"/>
          <w:b/>
          <w:sz w:val="20"/>
          <w:szCs w:val="20"/>
        </w:rPr>
        <w:t>?</w:t>
      </w:r>
      <w:proofErr w:type="gramEnd"/>
      <w:r w:rsidR="00190C18" w:rsidRPr="00EC2FBF">
        <w:rPr>
          <w:rFonts w:ascii="Tahoma" w:hAnsi="Tahoma"/>
          <w:b/>
          <w:sz w:val="20"/>
          <w:szCs w:val="20"/>
        </w:rPr>
        <w:t xml:space="preserve"> En que se basaría</w:t>
      </w:r>
      <w:proofErr w:type="gramStart"/>
      <w:r w:rsidR="00190C18" w:rsidRPr="00EC2FBF">
        <w:rPr>
          <w:rFonts w:ascii="Tahoma" w:hAnsi="Tahoma"/>
          <w:b/>
          <w:sz w:val="20"/>
          <w:szCs w:val="20"/>
        </w:rPr>
        <w:t>?</w:t>
      </w:r>
      <w:proofErr w:type="gramEnd"/>
      <w:r w:rsidR="00190C18" w:rsidRPr="00EC2FBF">
        <w:rPr>
          <w:rFonts w:ascii="Tahoma" w:hAnsi="Tahoma"/>
          <w:b/>
          <w:sz w:val="20"/>
          <w:szCs w:val="20"/>
        </w:rPr>
        <w:t xml:space="preserve"> </w:t>
      </w:r>
      <w:r w:rsidR="00FE7370" w:rsidRPr="00FE7370">
        <w:rPr>
          <w:rFonts w:ascii="Tahoma" w:hAnsi="Tahoma"/>
          <w:sz w:val="20"/>
          <w:szCs w:val="20"/>
        </w:rPr>
        <w:t>El recurso potestativo de reposición</w:t>
      </w:r>
      <w:r w:rsidR="00FA3FDE">
        <w:rPr>
          <w:rFonts w:ascii="Tahoma" w:hAnsi="Tahoma"/>
          <w:sz w:val="20"/>
          <w:szCs w:val="20"/>
        </w:rPr>
        <w:t xml:space="preserve">, </w:t>
      </w:r>
      <w:r w:rsidR="00FE7370" w:rsidRPr="00FE7370">
        <w:rPr>
          <w:rFonts w:ascii="Tahoma" w:hAnsi="Tahoma"/>
          <w:sz w:val="20"/>
          <w:szCs w:val="20"/>
        </w:rPr>
        <w:t xml:space="preserve"> ya que el Sr. Alcalde es un órgano que agota la vía administrativa</w:t>
      </w:r>
      <w:r w:rsidR="00771A22">
        <w:rPr>
          <w:rFonts w:ascii="Tahoma" w:hAnsi="Tahoma"/>
          <w:sz w:val="20"/>
          <w:szCs w:val="20"/>
        </w:rPr>
        <w:t xml:space="preserve"> (artículos 41, 42</w:t>
      </w:r>
      <w:r w:rsidR="00FE7370" w:rsidRPr="00FE7370">
        <w:rPr>
          <w:rFonts w:ascii="Tahoma" w:hAnsi="Tahoma"/>
          <w:sz w:val="20"/>
          <w:szCs w:val="20"/>
        </w:rPr>
        <w:t xml:space="preserve">, 112 y 123 y </w:t>
      </w:r>
      <w:proofErr w:type="spellStart"/>
      <w:r w:rsidR="00FE7370" w:rsidRPr="00FE7370">
        <w:rPr>
          <w:rFonts w:ascii="Tahoma" w:hAnsi="Tahoma"/>
          <w:sz w:val="20"/>
          <w:szCs w:val="20"/>
        </w:rPr>
        <w:t>ss</w:t>
      </w:r>
      <w:proofErr w:type="spellEnd"/>
      <w:r w:rsidR="00FE7370" w:rsidRPr="00FE7370">
        <w:rPr>
          <w:rFonts w:ascii="Tahoma" w:hAnsi="Tahoma"/>
          <w:sz w:val="20"/>
          <w:szCs w:val="20"/>
        </w:rPr>
        <w:t xml:space="preserve"> de LPAC</w:t>
      </w:r>
      <w:r w:rsidR="00FA3FDE">
        <w:rPr>
          <w:rFonts w:ascii="Tahoma" w:hAnsi="Tahoma"/>
          <w:sz w:val="20"/>
          <w:szCs w:val="20"/>
        </w:rPr>
        <w:t xml:space="preserve"> 39/2015</w:t>
      </w:r>
      <w:r w:rsidR="00FE7370" w:rsidRPr="00FE7370">
        <w:rPr>
          <w:rFonts w:ascii="Tahoma" w:hAnsi="Tahoma"/>
          <w:sz w:val="20"/>
          <w:szCs w:val="20"/>
        </w:rPr>
        <w:t xml:space="preserve"> y artículo 52 de LRBRL</w:t>
      </w:r>
      <w:r w:rsidR="00FA3FDE">
        <w:rPr>
          <w:rFonts w:ascii="Tahoma" w:hAnsi="Tahoma"/>
          <w:sz w:val="20"/>
          <w:szCs w:val="20"/>
        </w:rPr>
        <w:t xml:space="preserve"> 7/1985</w:t>
      </w:r>
      <w:r w:rsidR="00FE7370" w:rsidRPr="00FE7370">
        <w:rPr>
          <w:rFonts w:ascii="Tahoma" w:hAnsi="Tahoma"/>
          <w:sz w:val="20"/>
          <w:szCs w:val="20"/>
        </w:rPr>
        <w:t xml:space="preserve">) se interpondría en el plazo de un mes desde </w:t>
      </w:r>
      <w:r w:rsidR="00FA3FDE">
        <w:rPr>
          <w:rFonts w:ascii="Tahoma" w:hAnsi="Tahoma"/>
          <w:sz w:val="20"/>
          <w:szCs w:val="20"/>
        </w:rPr>
        <w:t>el día siguiente de su notificación, si bien el plazo concluirá el mismo día en el que se produjo la notificación. Si el acto no se produjera de forma expresa, el plazo se computará desde el día siguiente a aquel en que se produzca la estimación o desestimación por silencio administrativo y concluirá transcurrido el mes desde que se produjo ésta. S</w:t>
      </w:r>
      <w:r w:rsidR="00FE7370">
        <w:rPr>
          <w:rFonts w:ascii="Tahoma" w:hAnsi="Tahoma"/>
          <w:sz w:val="20"/>
          <w:szCs w:val="20"/>
        </w:rPr>
        <w:t>i</w:t>
      </w:r>
      <w:r w:rsidR="00FA3FDE">
        <w:rPr>
          <w:rFonts w:ascii="Tahoma" w:hAnsi="Tahoma"/>
          <w:sz w:val="20"/>
          <w:szCs w:val="20"/>
        </w:rPr>
        <w:t xml:space="preserve"> en el mes de vencimiento no hubiera día equivalente a aquel en que comienza el cómputo se entenderá que el plazo expira el último día del mes. Cuando </w:t>
      </w:r>
      <w:r w:rsidR="00771A22">
        <w:rPr>
          <w:rFonts w:ascii="Tahoma" w:hAnsi="Tahoma"/>
          <w:sz w:val="20"/>
          <w:szCs w:val="20"/>
        </w:rPr>
        <w:t>el último día del plazo es inhábil se prolonga</w:t>
      </w:r>
      <w:r w:rsidR="00FA3FDE">
        <w:rPr>
          <w:rFonts w:ascii="Tahoma" w:hAnsi="Tahoma"/>
          <w:sz w:val="20"/>
          <w:szCs w:val="20"/>
        </w:rPr>
        <w:t>rá</w:t>
      </w:r>
      <w:r w:rsidR="00771A22">
        <w:rPr>
          <w:rFonts w:ascii="Tahoma" w:hAnsi="Tahoma"/>
          <w:sz w:val="20"/>
          <w:szCs w:val="20"/>
        </w:rPr>
        <w:t xml:space="preserve"> hasta el día hábil siguiente. La presentación del recurso será electrónica por cualquier registro electrónico habilitado al efecto. </w:t>
      </w:r>
    </w:p>
    <w:p w:rsidR="00771A22" w:rsidRDefault="00FA3FDE" w:rsidP="00D73C92">
      <w:pPr>
        <w:spacing w:line="276" w:lineRule="auto"/>
        <w:jc w:val="both"/>
        <w:rPr>
          <w:rFonts w:ascii="Tahoma" w:hAnsi="Tahoma"/>
          <w:sz w:val="20"/>
          <w:szCs w:val="20"/>
        </w:rPr>
      </w:pPr>
      <w:r>
        <w:rPr>
          <w:rFonts w:ascii="Tahoma" w:hAnsi="Tahoma"/>
          <w:sz w:val="20"/>
          <w:szCs w:val="20"/>
        </w:rPr>
        <w:t>En nuestro caso, se trata de un acto expreso de la Alcaldía.</w:t>
      </w:r>
      <w:r w:rsidR="00804570">
        <w:rPr>
          <w:rFonts w:ascii="Tahoma" w:hAnsi="Tahoma"/>
          <w:sz w:val="20"/>
          <w:szCs w:val="20"/>
        </w:rPr>
        <w:t xml:space="preserve"> </w:t>
      </w:r>
      <w:r w:rsidR="00771A22">
        <w:rPr>
          <w:rFonts w:ascii="Tahoma" w:hAnsi="Tahoma"/>
          <w:sz w:val="20"/>
          <w:szCs w:val="20"/>
        </w:rPr>
        <w:t>El recurso se basaría en que se ha obtenido la licencia por silencio administrativo positivo que tiene a todos los efectos la consideración de un acto administrativo finalizador del procedimiento, en consecuencia la resolución posterior sólo puede ser confirmatoria del silencio</w:t>
      </w:r>
      <w:r w:rsidR="00527188">
        <w:rPr>
          <w:rFonts w:ascii="Tahoma" w:hAnsi="Tahoma"/>
          <w:sz w:val="20"/>
          <w:szCs w:val="20"/>
        </w:rPr>
        <w:t xml:space="preserve"> administrativo</w:t>
      </w:r>
      <w:r w:rsidR="00771A22">
        <w:rPr>
          <w:rFonts w:ascii="Tahoma" w:hAnsi="Tahoma"/>
          <w:sz w:val="20"/>
          <w:szCs w:val="20"/>
        </w:rPr>
        <w:t xml:space="preserve"> y lo que se produce es la revocación de un acto sin procedimiento (artículos 47, 48, 106 y </w:t>
      </w:r>
      <w:proofErr w:type="spellStart"/>
      <w:r w:rsidR="00771A22">
        <w:rPr>
          <w:rFonts w:ascii="Tahoma" w:hAnsi="Tahoma"/>
          <w:sz w:val="20"/>
          <w:szCs w:val="20"/>
        </w:rPr>
        <w:t>ss</w:t>
      </w:r>
      <w:proofErr w:type="spellEnd"/>
      <w:r w:rsidR="00771A22">
        <w:rPr>
          <w:rFonts w:ascii="Tahoma" w:hAnsi="Tahoma"/>
          <w:sz w:val="20"/>
          <w:szCs w:val="20"/>
        </w:rPr>
        <w:t xml:space="preserve"> de LPAC).</w:t>
      </w:r>
    </w:p>
    <w:p w:rsidR="00771A22" w:rsidRDefault="00771A22" w:rsidP="00D73C92">
      <w:pPr>
        <w:spacing w:line="276" w:lineRule="auto"/>
        <w:jc w:val="both"/>
        <w:rPr>
          <w:rFonts w:ascii="Tahoma" w:hAnsi="Tahoma"/>
          <w:sz w:val="20"/>
          <w:szCs w:val="20"/>
        </w:rPr>
      </w:pPr>
    </w:p>
    <w:p w:rsidR="00651CA9" w:rsidRDefault="000D15CD" w:rsidP="00D73C92">
      <w:pPr>
        <w:spacing w:line="276" w:lineRule="auto"/>
        <w:jc w:val="both"/>
        <w:rPr>
          <w:rFonts w:ascii="Tahoma" w:hAnsi="Tahoma"/>
          <w:b/>
          <w:sz w:val="20"/>
          <w:szCs w:val="20"/>
        </w:rPr>
      </w:pPr>
      <w:r>
        <w:rPr>
          <w:rFonts w:ascii="Tahoma" w:hAnsi="Tahoma"/>
          <w:b/>
          <w:sz w:val="20"/>
          <w:szCs w:val="20"/>
        </w:rPr>
        <w:t xml:space="preserve">6.3.- </w:t>
      </w:r>
      <w:r w:rsidR="00190C18" w:rsidRPr="00EC2FBF">
        <w:rPr>
          <w:rFonts w:ascii="Tahoma" w:hAnsi="Tahoma"/>
          <w:b/>
          <w:sz w:val="20"/>
          <w:szCs w:val="20"/>
        </w:rPr>
        <w:t xml:space="preserve">El Alcalde es el órgano competente para decretar la </w:t>
      </w:r>
      <w:r w:rsidR="00651CA9">
        <w:rPr>
          <w:rFonts w:ascii="Tahoma" w:hAnsi="Tahoma"/>
          <w:b/>
          <w:sz w:val="20"/>
          <w:szCs w:val="20"/>
        </w:rPr>
        <w:t xml:space="preserve">paralización de la obra </w:t>
      </w:r>
      <w:r w:rsidR="00190C18" w:rsidRPr="00EC2FBF">
        <w:rPr>
          <w:rFonts w:ascii="Tahoma" w:hAnsi="Tahoma"/>
          <w:b/>
          <w:sz w:val="20"/>
          <w:szCs w:val="20"/>
        </w:rPr>
        <w:t>del restaurante</w:t>
      </w:r>
      <w:proofErr w:type="gramStart"/>
      <w:r w:rsidR="00190C18" w:rsidRPr="00EC2FBF">
        <w:rPr>
          <w:rFonts w:ascii="Tahoma" w:hAnsi="Tahoma"/>
          <w:b/>
          <w:sz w:val="20"/>
          <w:szCs w:val="20"/>
        </w:rPr>
        <w:t>?.</w:t>
      </w:r>
      <w:proofErr w:type="gramEnd"/>
      <w:r w:rsidR="00190C18" w:rsidRPr="00EC2FBF">
        <w:rPr>
          <w:rFonts w:ascii="Tahoma" w:hAnsi="Tahoma"/>
          <w:b/>
          <w:sz w:val="20"/>
          <w:szCs w:val="20"/>
        </w:rPr>
        <w:t xml:space="preserve"> </w:t>
      </w:r>
      <w:r w:rsidR="00771A22">
        <w:rPr>
          <w:rFonts w:ascii="Tahoma" w:hAnsi="Tahoma"/>
          <w:b/>
          <w:sz w:val="20"/>
          <w:szCs w:val="20"/>
        </w:rPr>
        <w:t xml:space="preserve"> </w:t>
      </w:r>
      <w:r w:rsidR="00771A22" w:rsidRPr="00771A22">
        <w:rPr>
          <w:rFonts w:ascii="Tahoma" w:hAnsi="Tahoma"/>
          <w:sz w:val="20"/>
          <w:szCs w:val="20"/>
        </w:rPr>
        <w:t>Si ya que es el máximo órgano ejecutivo del Ayuntamiento y otorga las licencias conforme a lo dispuesto en el artículo 21.1 letra q</w:t>
      </w:r>
      <w:r w:rsidR="00442446">
        <w:rPr>
          <w:rFonts w:ascii="Tahoma" w:hAnsi="Tahoma"/>
          <w:sz w:val="20"/>
          <w:szCs w:val="20"/>
        </w:rPr>
        <w:t>)</w:t>
      </w:r>
      <w:r w:rsidR="00771A22" w:rsidRPr="00771A22">
        <w:rPr>
          <w:rFonts w:ascii="Tahoma" w:hAnsi="Tahoma"/>
          <w:sz w:val="20"/>
          <w:szCs w:val="20"/>
        </w:rPr>
        <w:t xml:space="preserve"> de la LRBRL.</w:t>
      </w:r>
    </w:p>
    <w:p w:rsidR="00771A22" w:rsidRDefault="00771A22" w:rsidP="00D73C92">
      <w:pPr>
        <w:spacing w:line="276" w:lineRule="auto"/>
        <w:jc w:val="both"/>
        <w:rPr>
          <w:rFonts w:ascii="Tahoma" w:hAnsi="Tahoma"/>
          <w:b/>
          <w:sz w:val="20"/>
          <w:szCs w:val="20"/>
        </w:rPr>
      </w:pPr>
    </w:p>
    <w:p w:rsidR="000D15CD" w:rsidRDefault="000D15CD" w:rsidP="00D73C92">
      <w:pPr>
        <w:spacing w:line="276" w:lineRule="auto"/>
        <w:jc w:val="both"/>
        <w:rPr>
          <w:rFonts w:ascii="Tahoma" w:hAnsi="Tahoma"/>
          <w:b/>
          <w:sz w:val="20"/>
          <w:szCs w:val="20"/>
        </w:rPr>
      </w:pPr>
      <w:r>
        <w:rPr>
          <w:rFonts w:ascii="Tahoma" w:hAnsi="Tahoma"/>
          <w:b/>
          <w:sz w:val="20"/>
          <w:szCs w:val="20"/>
        </w:rPr>
        <w:t xml:space="preserve">6.4.- </w:t>
      </w:r>
      <w:r w:rsidR="00190C18" w:rsidRPr="00EC2FBF">
        <w:rPr>
          <w:rFonts w:ascii="Tahoma" w:hAnsi="Tahoma"/>
          <w:b/>
          <w:sz w:val="20"/>
          <w:szCs w:val="20"/>
        </w:rPr>
        <w:t xml:space="preserve">Señale el </w:t>
      </w:r>
      <w:r w:rsidR="00D73C92" w:rsidRPr="00EC2FBF">
        <w:rPr>
          <w:rFonts w:ascii="Tahoma" w:hAnsi="Tahoma"/>
          <w:b/>
          <w:sz w:val="20"/>
          <w:szCs w:val="20"/>
        </w:rPr>
        <w:t xml:space="preserve">día concreto en el que finalizaría la posibilidad de interponer el recurso. Mencione ante </w:t>
      </w:r>
      <w:r w:rsidR="002D554C" w:rsidRPr="00EC2FBF">
        <w:rPr>
          <w:rFonts w:ascii="Tahoma" w:hAnsi="Tahoma"/>
          <w:b/>
          <w:sz w:val="20"/>
          <w:szCs w:val="20"/>
        </w:rPr>
        <w:t>qué</w:t>
      </w:r>
      <w:r w:rsidR="00D73C92" w:rsidRPr="00EC2FBF">
        <w:rPr>
          <w:rFonts w:ascii="Tahoma" w:hAnsi="Tahoma"/>
          <w:b/>
          <w:sz w:val="20"/>
          <w:szCs w:val="20"/>
        </w:rPr>
        <w:t xml:space="preserve"> tipo de acto estamos y si puede adolecer de algún vicio de ilegalidad. </w:t>
      </w:r>
    </w:p>
    <w:p w:rsidR="00213056" w:rsidRPr="006250D2" w:rsidRDefault="006250D2" w:rsidP="00D73C92">
      <w:pPr>
        <w:spacing w:line="276" w:lineRule="auto"/>
        <w:jc w:val="both"/>
        <w:rPr>
          <w:rFonts w:ascii="Tahoma" w:hAnsi="Tahoma"/>
          <w:sz w:val="20"/>
          <w:szCs w:val="20"/>
        </w:rPr>
      </w:pPr>
      <w:r w:rsidRPr="006250D2">
        <w:rPr>
          <w:rFonts w:ascii="Tahoma" w:hAnsi="Tahoma"/>
          <w:sz w:val="20"/>
          <w:szCs w:val="20"/>
        </w:rPr>
        <w:t>El 20 de septiembre de 2022. Es un acto administrativo de gravamen que finaliza la vía administrativa.</w:t>
      </w:r>
      <w:r w:rsidR="00B14074">
        <w:rPr>
          <w:rFonts w:ascii="Tahoma" w:hAnsi="Tahoma"/>
          <w:sz w:val="20"/>
          <w:szCs w:val="20"/>
        </w:rPr>
        <w:t xml:space="preserve"> Si, </w:t>
      </w:r>
      <w:r w:rsidR="00593DF9">
        <w:rPr>
          <w:rFonts w:ascii="Tahoma" w:hAnsi="Tahoma"/>
          <w:sz w:val="20"/>
          <w:szCs w:val="20"/>
        </w:rPr>
        <w:t>puede adolecer algún vicio de ilegalidad, el vicio que podía invocarse viene contenido en el artículo 48 de la LPAC y es la anulabilidad</w:t>
      </w:r>
      <w:r w:rsidR="00713D18">
        <w:rPr>
          <w:rFonts w:ascii="Tahoma" w:hAnsi="Tahoma"/>
          <w:sz w:val="20"/>
          <w:szCs w:val="20"/>
        </w:rPr>
        <w:t>,</w:t>
      </w:r>
      <w:r w:rsidR="00593DF9">
        <w:rPr>
          <w:rFonts w:ascii="Tahoma" w:hAnsi="Tahoma"/>
          <w:sz w:val="20"/>
          <w:szCs w:val="20"/>
        </w:rPr>
        <w:t xml:space="preserve"> ya que la resolución de la Alcaldía va directamente contra el silencio administrativo producido de carácter positivo que es un acto administrativo de carácter favorable a todos los efectos y puede acreditarse mediante certificado que debería expedirse incluso de oficio. </w:t>
      </w:r>
    </w:p>
    <w:p w:rsidR="00213056" w:rsidRDefault="00213056" w:rsidP="00D73C92">
      <w:pPr>
        <w:spacing w:line="276" w:lineRule="auto"/>
        <w:jc w:val="both"/>
        <w:rPr>
          <w:rFonts w:ascii="Tahoma" w:hAnsi="Tahoma"/>
          <w:b/>
          <w:sz w:val="20"/>
          <w:szCs w:val="20"/>
        </w:rPr>
      </w:pPr>
    </w:p>
    <w:p w:rsidR="00D73C92" w:rsidRPr="00741863" w:rsidRDefault="000D15CD" w:rsidP="00D73C92">
      <w:pPr>
        <w:spacing w:line="276" w:lineRule="auto"/>
        <w:jc w:val="both"/>
        <w:rPr>
          <w:rFonts w:ascii="Tahoma" w:hAnsi="Tahoma"/>
          <w:sz w:val="20"/>
          <w:szCs w:val="20"/>
          <w:u w:val="single"/>
        </w:rPr>
      </w:pPr>
      <w:r>
        <w:rPr>
          <w:rFonts w:ascii="Tahoma" w:hAnsi="Tahoma"/>
          <w:b/>
          <w:sz w:val="20"/>
          <w:szCs w:val="20"/>
        </w:rPr>
        <w:t xml:space="preserve">6.5.- </w:t>
      </w:r>
      <w:r w:rsidR="00D73C92" w:rsidRPr="00EC2FBF">
        <w:rPr>
          <w:rFonts w:ascii="Tahoma" w:hAnsi="Tahoma"/>
          <w:b/>
          <w:sz w:val="20"/>
          <w:szCs w:val="20"/>
        </w:rPr>
        <w:t xml:space="preserve">Por último, la resolución </w:t>
      </w:r>
      <w:r w:rsidR="00651CA9">
        <w:rPr>
          <w:rFonts w:ascii="Tahoma" w:hAnsi="Tahoma"/>
          <w:b/>
          <w:sz w:val="20"/>
          <w:szCs w:val="20"/>
        </w:rPr>
        <w:t xml:space="preserve">de </w:t>
      </w:r>
      <w:r w:rsidR="00651CA9" w:rsidRPr="00EC2FBF">
        <w:rPr>
          <w:rFonts w:ascii="Tahoma" w:hAnsi="Tahoma"/>
          <w:b/>
          <w:sz w:val="20"/>
          <w:szCs w:val="20"/>
        </w:rPr>
        <w:t xml:space="preserve">la </w:t>
      </w:r>
      <w:r w:rsidR="00651CA9">
        <w:rPr>
          <w:rFonts w:ascii="Tahoma" w:hAnsi="Tahoma"/>
          <w:b/>
          <w:sz w:val="20"/>
          <w:szCs w:val="20"/>
        </w:rPr>
        <w:t xml:space="preserve">paralización de la obra </w:t>
      </w:r>
      <w:r w:rsidR="00651CA9" w:rsidRPr="00EC2FBF">
        <w:rPr>
          <w:rFonts w:ascii="Tahoma" w:hAnsi="Tahoma"/>
          <w:b/>
          <w:sz w:val="20"/>
          <w:szCs w:val="20"/>
        </w:rPr>
        <w:t xml:space="preserve">del restaurante </w:t>
      </w:r>
      <w:r w:rsidR="00D73C92" w:rsidRPr="00EC2FBF">
        <w:rPr>
          <w:rFonts w:ascii="Tahoma" w:hAnsi="Tahoma"/>
          <w:b/>
          <w:sz w:val="20"/>
          <w:szCs w:val="20"/>
        </w:rPr>
        <w:t>puede dictarse después de haber transcurrido casi dos años desde su solicitud</w:t>
      </w:r>
      <w:proofErr w:type="gramStart"/>
      <w:r w:rsidR="00D73C92" w:rsidRPr="00EC2FBF">
        <w:rPr>
          <w:rFonts w:ascii="Tahoma" w:hAnsi="Tahoma"/>
          <w:b/>
          <w:sz w:val="20"/>
          <w:szCs w:val="20"/>
        </w:rPr>
        <w:t>?</w:t>
      </w:r>
      <w:proofErr w:type="gramEnd"/>
      <w:r w:rsidR="00D73C92">
        <w:rPr>
          <w:rFonts w:ascii="Tahoma" w:hAnsi="Tahoma"/>
          <w:sz w:val="20"/>
          <w:szCs w:val="20"/>
        </w:rPr>
        <w:t xml:space="preserve"> </w:t>
      </w:r>
      <w:r w:rsidR="00D73C92" w:rsidRPr="00741863">
        <w:rPr>
          <w:rFonts w:ascii="Tahoma" w:hAnsi="Tahoma"/>
          <w:sz w:val="20"/>
          <w:szCs w:val="20"/>
          <w:u w:val="single"/>
        </w:rPr>
        <w:t>Responda en</w:t>
      </w:r>
      <w:r w:rsidR="00D73C92">
        <w:rPr>
          <w:rFonts w:ascii="Tahoma" w:hAnsi="Tahoma"/>
          <w:sz w:val="20"/>
          <w:szCs w:val="20"/>
          <w:u w:val="single"/>
        </w:rPr>
        <w:t xml:space="preserve"> el espacio habilitado al efecto</w:t>
      </w:r>
      <w:r w:rsidR="00D73C92" w:rsidRPr="00741863">
        <w:rPr>
          <w:rFonts w:ascii="Tahoma" w:hAnsi="Tahoma"/>
          <w:sz w:val="20"/>
          <w:szCs w:val="20"/>
          <w:u w:val="single"/>
        </w:rPr>
        <w:t>.</w:t>
      </w:r>
    </w:p>
    <w:p w:rsidR="00190C18" w:rsidRDefault="00190C18" w:rsidP="001405E9">
      <w:pPr>
        <w:spacing w:line="276" w:lineRule="auto"/>
        <w:jc w:val="both"/>
        <w:rPr>
          <w:rFonts w:ascii="Tahoma" w:hAnsi="Tahoma"/>
          <w:sz w:val="20"/>
          <w:szCs w:val="20"/>
        </w:rPr>
      </w:pPr>
    </w:p>
    <w:p w:rsidR="00911504" w:rsidRDefault="00911504" w:rsidP="001405E9">
      <w:pPr>
        <w:spacing w:line="276" w:lineRule="auto"/>
        <w:jc w:val="both"/>
        <w:rPr>
          <w:rFonts w:ascii="Tahoma" w:hAnsi="Tahoma"/>
          <w:sz w:val="20"/>
          <w:szCs w:val="20"/>
        </w:rPr>
      </w:pPr>
      <w:r>
        <w:rPr>
          <w:rFonts w:ascii="Tahoma" w:hAnsi="Tahoma"/>
          <w:sz w:val="20"/>
          <w:szCs w:val="20"/>
        </w:rPr>
        <w:t>No, ya que el procedimiento establece un plazo máximo de tres meses y habiéndose producido el silencio positivo la obligación de resolver debe serlo en el mismo sentido del silencio, es decir, la administración debe resolver en todo caso</w:t>
      </w:r>
      <w:r w:rsidR="00FD55E3">
        <w:rPr>
          <w:rFonts w:ascii="Tahoma" w:hAnsi="Tahoma"/>
          <w:sz w:val="20"/>
          <w:szCs w:val="20"/>
        </w:rPr>
        <w:t xml:space="preserve">, </w:t>
      </w:r>
      <w:r>
        <w:rPr>
          <w:rFonts w:ascii="Tahoma" w:hAnsi="Tahoma"/>
          <w:sz w:val="20"/>
          <w:szCs w:val="20"/>
        </w:rPr>
        <w:t>pero cuando hay silencio positivo el acto sólo puede dictarse en conformidad con el mismo (artículos 21 y 24 de LPAC).</w:t>
      </w: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p w:rsidR="00D73C92" w:rsidRDefault="00D73C92" w:rsidP="001405E9">
      <w:pPr>
        <w:spacing w:line="276" w:lineRule="auto"/>
        <w:jc w:val="both"/>
        <w:rPr>
          <w:rFonts w:ascii="Tahoma" w:hAnsi="Tahoma"/>
          <w:sz w:val="20"/>
          <w:szCs w:val="20"/>
        </w:rPr>
      </w:pPr>
    </w:p>
    <w:sectPr w:rsidR="00D73C92" w:rsidSect="00DB5B14">
      <w:headerReference w:type="default" r:id="rId7"/>
      <w:footerReference w:type="default" r:id="rId8"/>
      <w:pgSz w:w="11906" w:h="16838"/>
      <w:pgMar w:top="1739"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DE" w:rsidRDefault="00FA3FDE" w:rsidP="00705868">
      <w:r>
        <w:separator/>
      </w:r>
    </w:p>
  </w:endnote>
  <w:endnote w:type="continuationSeparator" w:id="0">
    <w:p w:rsidR="00FA3FDE" w:rsidRDefault="00FA3FDE" w:rsidP="00705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4438"/>
      <w:docPartObj>
        <w:docPartGallery w:val="Page Numbers (Bottom of Page)"/>
        <w:docPartUnique/>
      </w:docPartObj>
    </w:sdtPr>
    <w:sdtContent>
      <w:p w:rsidR="00FA3FDE" w:rsidRDefault="00FA3FDE" w:rsidP="00C97FCA">
        <w:pPr>
          <w:pStyle w:val="Piedepgina"/>
          <w:jc w:val="center"/>
        </w:pPr>
        <w:fldSimple w:instr=" PAGE   \* MERGEFORMAT ">
          <w:r w:rsidR="00FD55E3">
            <w:rPr>
              <w:noProof/>
            </w:rPr>
            <w:t>6</w:t>
          </w:r>
        </w:fldSimple>
      </w:p>
    </w:sdtContent>
  </w:sdt>
  <w:p w:rsidR="00FA3FDE" w:rsidRDefault="00FA3F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DE" w:rsidRDefault="00FA3FDE" w:rsidP="00705868">
      <w:r>
        <w:separator/>
      </w:r>
    </w:p>
  </w:footnote>
  <w:footnote w:type="continuationSeparator" w:id="0">
    <w:p w:rsidR="00FA3FDE" w:rsidRDefault="00FA3FDE" w:rsidP="00705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DE" w:rsidRDefault="00FA3FDE">
    <w:pPr>
      <w:pStyle w:val="Encabezado"/>
    </w:pPr>
    <w:r w:rsidRPr="00705868">
      <w:rPr>
        <w:noProof/>
      </w:rPr>
      <w:drawing>
        <wp:inline distT="0" distB="0" distL="0" distR="0">
          <wp:extent cx="1771650" cy="838200"/>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771650" cy="8382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149"/>
    <w:multiLevelType w:val="hybridMultilevel"/>
    <w:tmpl w:val="53AC6E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7257FA"/>
    <w:multiLevelType w:val="hybridMultilevel"/>
    <w:tmpl w:val="B0681E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E46314"/>
    <w:multiLevelType w:val="hybridMultilevel"/>
    <w:tmpl w:val="97B448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8A2EFE"/>
    <w:multiLevelType w:val="hybridMultilevel"/>
    <w:tmpl w:val="E146D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D33697"/>
    <w:multiLevelType w:val="hybridMultilevel"/>
    <w:tmpl w:val="15769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1806EF"/>
    <w:multiLevelType w:val="hybridMultilevel"/>
    <w:tmpl w:val="3F2288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3D13B0"/>
    <w:multiLevelType w:val="hybridMultilevel"/>
    <w:tmpl w:val="F77CF088"/>
    <w:lvl w:ilvl="0" w:tplc="4FB8C294">
      <w:start w:val="1"/>
      <w:numFmt w:val="lowerLetter"/>
      <w:lvlText w:val="%1)"/>
      <w:lvlJc w:val="left"/>
      <w:pPr>
        <w:tabs>
          <w:tab w:val="num" w:pos="1440"/>
        </w:tabs>
        <w:ind w:left="144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7">
    <w:nsid w:val="11D66614"/>
    <w:multiLevelType w:val="hybridMultilevel"/>
    <w:tmpl w:val="AF40A1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275AE7"/>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nsid w:val="154A5DEE"/>
    <w:multiLevelType w:val="hybridMultilevel"/>
    <w:tmpl w:val="615ED7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4B712E"/>
    <w:multiLevelType w:val="hybridMultilevel"/>
    <w:tmpl w:val="8378199C"/>
    <w:lvl w:ilvl="0" w:tplc="2154E55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1">
    <w:nsid w:val="17955C93"/>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
    <w:nsid w:val="179D1A44"/>
    <w:multiLevelType w:val="hybridMultilevel"/>
    <w:tmpl w:val="D07A6F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8B764D2"/>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4">
    <w:nsid w:val="1C411591"/>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nsid w:val="1DAD20FA"/>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6">
    <w:nsid w:val="1F302753"/>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7">
    <w:nsid w:val="21142189"/>
    <w:multiLevelType w:val="hybridMultilevel"/>
    <w:tmpl w:val="8BACEAB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21932A59"/>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9">
    <w:nsid w:val="21BE32ED"/>
    <w:multiLevelType w:val="hybridMultilevel"/>
    <w:tmpl w:val="E9445CD0"/>
    <w:lvl w:ilvl="0" w:tplc="84AC4174">
      <w:start w:val="1"/>
      <w:numFmt w:val="lowerLetter"/>
      <w:lvlText w:val="%1)"/>
      <w:lvlJc w:val="left"/>
      <w:pPr>
        <w:tabs>
          <w:tab w:val="num" w:pos="2680"/>
        </w:tabs>
        <w:ind w:left="268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1DE6DD8"/>
    <w:multiLevelType w:val="hybridMultilevel"/>
    <w:tmpl w:val="96AE16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20F4374"/>
    <w:multiLevelType w:val="hybridMultilevel"/>
    <w:tmpl w:val="DAD25C8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23B87470"/>
    <w:multiLevelType w:val="hybridMultilevel"/>
    <w:tmpl w:val="594E85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4936266"/>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
    <w:nsid w:val="24FB7120"/>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5">
    <w:nsid w:val="283C43B5"/>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6">
    <w:nsid w:val="29392EA5"/>
    <w:multiLevelType w:val="hybridMultilevel"/>
    <w:tmpl w:val="64EC17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BD54C4B"/>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8">
    <w:nsid w:val="2C5211DC"/>
    <w:multiLevelType w:val="hybridMultilevel"/>
    <w:tmpl w:val="ABB4A3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CA440E4"/>
    <w:multiLevelType w:val="hybridMultilevel"/>
    <w:tmpl w:val="37A4EF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CFD1AEA"/>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1">
    <w:nsid w:val="2D8E4C1A"/>
    <w:multiLevelType w:val="hybridMultilevel"/>
    <w:tmpl w:val="71EABE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3806AF4"/>
    <w:multiLevelType w:val="hybridMultilevel"/>
    <w:tmpl w:val="C76AAA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3FA304A"/>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nsid w:val="373F2DE8"/>
    <w:multiLevelType w:val="hybridMultilevel"/>
    <w:tmpl w:val="9DCACE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9721BE2"/>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6">
    <w:nsid w:val="398D24A8"/>
    <w:multiLevelType w:val="multilevel"/>
    <w:tmpl w:val="D6D43626"/>
    <w:lvl w:ilvl="0">
      <w:start w:val="1"/>
      <w:numFmt w:val="lowerLetter"/>
      <w:lvlText w:val="%1)"/>
      <w:lvlJc w:val="left"/>
      <w:pPr>
        <w:ind w:left="786"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nsid w:val="3A981F52"/>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8">
    <w:nsid w:val="3C6414A0"/>
    <w:multiLevelType w:val="hybridMultilevel"/>
    <w:tmpl w:val="C83E6B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C9A151D"/>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0">
    <w:nsid w:val="3D691990"/>
    <w:multiLevelType w:val="hybridMultilevel"/>
    <w:tmpl w:val="C9D20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D937EDA"/>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2">
    <w:nsid w:val="3E631509"/>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3">
    <w:nsid w:val="3EBB5A41"/>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4">
    <w:nsid w:val="3F4860D9"/>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5">
    <w:nsid w:val="413E1A1C"/>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6">
    <w:nsid w:val="4151077D"/>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7">
    <w:nsid w:val="42B441B9"/>
    <w:multiLevelType w:val="hybridMultilevel"/>
    <w:tmpl w:val="155CD8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40C3FAD"/>
    <w:multiLevelType w:val="hybridMultilevel"/>
    <w:tmpl w:val="17A42D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529664D"/>
    <w:multiLevelType w:val="hybridMultilevel"/>
    <w:tmpl w:val="C5ACE9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45730B4C"/>
    <w:multiLevelType w:val="hybridMultilevel"/>
    <w:tmpl w:val="0E449E54"/>
    <w:lvl w:ilvl="0" w:tplc="99D03D4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462946F3"/>
    <w:multiLevelType w:val="hybridMultilevel"/>
    <w:tmpl w:val="34BA50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7F307A1"/>
    <w:multiLevelType w:val="multilevel"/>
    <w:tmpl w:val="C260905E"/>
    <w:lvl w:ilvl="0">
      <w:start w:val="1"/>
      <w:numFmt w:val="lowerLetter"/>
      <w:lvlText w:val="%1)"/>
      <w:lvlJc w:val="left"/>
      <w:pPr>
        <w:ind w:left="1068" w:hanging="360"/>
      </w:pPr>
      <w:rPr>
        <w:b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3">
    <w:nsid w:val="4ABF536E"/>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4">
    <w:nsid w:val="4AE32264"/>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5">
    <w:nsid w:val="4B0F4EAC"/>
    <w:multiLevelType w:val="hybridMultilevel"/>
    <w:tmpl w:val="D0061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BC041E9"/>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7">
    <w:nsid w:val="4C3964A8"/>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8">
    <w:nsid w:val="4C90789F"/>
    <w:multiLevelType w:val="hybridMultilevel"/>
    <w:tmpl w:val="81BEE1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D38179D"/>
    <w:multiLevelType w:val="hybridMultilevel"/>
    <w:tmpl w:val="40A6AC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E027804"/>
    <w:multiLevelType w:val="hybridMultilevel"/>
    <w:tmpl w:val="0DEA42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500D4E4A"/>
    <w:multiLevelType w:val="hybridMultilevel"/>
    <w:tmpl w:val="57B061C8"/>
    <w:lvl w:ilvl="0" w:tplc="2154E55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62">
    <w:nsid w:val="50342C7C"/>
    <w:multiLevelType w:val="hybridMultilevel"/>
    <w:tmpl w:val="B9EC09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51113946"/>
    <w:multiLevelType w:val="hybridMultilevel"/>
    <w:tmpl w:val="01904B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52A2592B"/>
    <w:multiLevelType w:val="hybridMultilevel"/>
    <w:tmpl w:val="15AA71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470054E"/>
    <w:multiLevelType w:val="hybridMultilevel"/>
    <w:tmpl w:val="8670EA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55375514"/>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7">
    <w:nsid w:val="563B5095"/>
    <w:multiLevelType w:val="hybridMultilevel"/>
    <w:tmpl w:val="32C2B9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58533D15"/>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9">
    <w:nsid w:val="58E50264"/>
    <w:multiLevelType w:val="hybridMultilevel"/>
    <w:tmpl w:val="C3120B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8E801B4"/>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1">
    <w:nsid w:val="5D315A54"/>
    <w:multiLevelType w:val="hybridMultilevel"/>
    <w:tmpl w:val="183C349E"/>
    <w:lvl w:ilvl="0" w:tplc="2154E55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72">
    <w:nsid w:val="5D8E5294"/>
    <w:multiLevelType w:val="hybridMultilevel"/>
    <w:tmpl w:val="889C59FC"/>
    <w:lvl w:ilvl="0" w:tplc="2154E55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73">
    <w:nsid w:val="5F103A73"/>
    <w:multiLevelType w:val="hybridMultilevel"/>
    <w:tmpl w:val="35AA08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0933638"/>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5">
    <w:nsid w:val="60C93D81"/>
    <w:multiLevelType w:val="hybridMultilevel"/>
    <w:tmpl w:val="5330AB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6167741B"/>
    <w:multiLevelType w:val="hybridMultilevel"/>
    <w:tmpl w:val="2118F4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1815319"/>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8">
    <w:nsid w:val="6191442D"/>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9">
    <w:nsid w:val="61925B4C"/>
    <w:multiLevelType w:val="hybridMultilevel"/>
    <w:tmpl w:val="73DEA7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2EA63C9"/>
    <w:multiLevelType w:val="hybridMultilevel"/>
    <w:tmpl w:val="A940AA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649A2C62"/>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2">
    <w:nsid w:val="67F156C7"/>
    <w:multiLevelType w:val="hybridMultilevel"/>
    <w:tmpl w:val="B018F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68085982"/>
    <w:multiLevelType w:val="hybridMultilevel"/>
    <w:tmpl w:val="208AD5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81E0447"/>
    <w:multiLevelType w:val="hybridMultilevel"/>
    <w:tmpl w:val="6D780F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68234B77"/>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6">
    <w:nsid w:val="6887563B"/>
    <w:multiLevelType w:val="hybridMultilevel"/>
    <w:tmpl w:val="C43E1C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8AD6FC3"/>
    <w:multiLevelType w:val="hybridMultilevel"/>
    <w:tmpl w:val="DD48D4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A603B4F"/>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9">
    <w:nsid w:val="6B0F7DF1"/>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0">
    <w:nsid w:val="6D535D28"/>
    <w:multiLevelType w:val="hybridMultilevel"/>
    <w:tmpl w:val="EAAE93C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1">
    <w:nsid w:val="6D6932E0"/>
    <w:multiLevelType w:val="hybridMultilevel"/>
    <w:tmpl w:val="12AA49D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2">
    <w:nsid w:val="6F474AD4"/>
    <w:multiLevelType w:val="hybridMultilevel"/>
    <w:tmpl w:val="EC528E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F501BA7"/>
    <w:multiLevelType w:val="hybridMultilevel"/>
    <w:tmpl w:val="1A72EC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7035662F"/>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5">
    <w:nsid w:val="703D14A1"/>
    <w:multiLevelType w:val="hybridMultilevel"/>
    <w:tmpl w:val="36E688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70E70FBD"/>
    <w:multiLevelType w:val="hybridMultilevel"/>
    <w:tmpl w:val="06FEB1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716D243D"/>
    <w:multiLevelType w:val="hybridMultilevel"/>
    <w:tmpl w:val="ECCA91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72515EA4"/>
    <w:multiLevelType w:val="hybridMultilevel"/>
    <w:tmpl w:val="E3FA983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9">
    <w:nsid w:val="74105201"/>
    <w:multiLevelType w:val="hybridMultilevel"/>
    <w:tmpl w:val="48FEA8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7444351A"/>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1">
    <w:nsid w:val="75465626"/>
    <w:multiLevelType w:val="hybridMultilevel"/>
    <w:tmpl w:val="6368F992"/>
    <w:lvl w:ilvl="0" w:tplc="F18C4CFC">
      <w:start w:val="1"/>
      <w:numFmt w:val="lowerLetter"/>
      <w:lvlText w:val="%1)"/>
      <w:lvlJc w:val="left"/>
      <w:pPr>
        <w:tabs>
          <w:tab w:val="num" w:pos="1440"/>
        </w:tabs>
        <w:ind w:left="144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2">
    <w:nsid w:val="7618503B"/>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3">
    <w:nsid w:val="76D34A01"/>
    <w:multiLevelType w:val="hybridMultilevel"/>
    <w:tmpl w:val="B1F0DE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78256543"/>
    <w:multiLevelType w:val="hybridMultilevel"/>
    <w:tmpl w:val="244CE1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78924D2F"/>
    <w:multiLevelType w:val="hybridMultilevel"/>
    <w:tmpl w:val="9F2850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7A364228"/>
    <w:multiLevelType w:val="hybridMultilevel"/>
    <w:tmpl w:val="43D4AE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A7F1C8D"/>
    <w:multiLevelType w:val="hybridMultilevel"/>
    <w:tmpl w:val="F16AFD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B042DC8"/>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9">
    <w:nsid w:val="7C580F08"/>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0">
    <w:nsid w:val="7C587D7D"/>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1">
    <w:nsid w:val="7D0F7F70"/>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2">
    <w:nsid w:val="7D491C20"/>
    <w:multiLevelType w:val="hybridMultilevel"/>
    <w:tmpl w:val="809AFA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D8368D2"/>
    <w:multiLevelType w:val="hybridMultilevel"/>
    <w:tmpl w:val="35B6F3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F2A4865"/>
    <w:multiLevelType w:val="multilevel"/>
    <w:tmpl w:val="D6D4362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5">
    <w:nsid w:val="7FD44A18"/>
    <w:multiLevelType w:val="hybridMultilevel"/>
    <w:tmpl w:val="74AA1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1"/>
  </w:num>
  <w:num w:numId="2">
    <w:abstractNumId w:val="10"/>
  </w:num>
  <w:num w:numId="3">
    <w:abstractNumId w:val="19"/>
  </w:num>
  <w:num w:numId="4">
    <w:abstractNumId w:val="72"/>
  </w:num>
  <w:num w:numId="5">
    <w:abstractNumId w:val="6"/>
  </w:num>
  <w:num w:numId="6">
    <w:abstractNumId w:val="71"/>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5"/>
  </w:num>
  <w:num w:numId="12">
    <w:abstractNumId w:val="58"/>
  </w:num>
  <w:num w:numId="13">
    <w:abstractNumId w:val="106"/>
  </w:num>
  <w:num w:numId="14">
    <w:abstractNumId w:val="112"/>
  </w:num>
  <w:num w:numId="15">
    <w:abstractNumId w:val="87"/>
  </w:num>
  <w:num w:numId="16">
    <w:abstractNumId w:val="113"/>
  </w:num>
  <w:num w:numId="17">
    <w:abstractNumId w:val="59"/>
  </w:num>
  <w:num w:numId="18">
    <w:abstractNumId w:val="0"/>
  </w:num>
  <w:num w:numId="19">
    <w:abstractNumId w:val="67"/>
  </w:num>
  <w:num w:numId="20">
    <w:abstractNumId w:val="9"/>
  </w:num>
  <w:num w:numId="21">
    <w:abstractNumId w:val="50"/>
  </w:num>
  <w:num w:numId="22">
    <w:abstractNumId w:val="76"/>
  </w:num>
  <w:num w:numId="23">
    <w:abstractNumId w:val="29"/>
  </w:num>
  <w:num w:numId="24">
    <w:abstractNumId w:val="20"/>
  </w:num>
  <w:num w:numId="25">
    <w:abstractNumId w:val="83"/>
  </w:num>
  <w:num w:numId="26">
    <w:abstractNumId w:val="84"/>
  </w:num>
  <w:num w:numId="27">
    <w:abstractNumId w:val="12"/>
  </w:num>
  <w:num w:numId="28">
    <w:abstractNumId w:val="62"/>
  </w:num>
  <w:num w:numId="29">
    <w:abstractNumId w:val="38"/>
  </w:num>
  <w:num w:numId="30">
    <w:abstractNumId w:val="32"/>
  </w:num>
  <w:num w:numId="31">
    <w:abstractNumId w:val="65"/>
  </w:num>
  <w:num w:numId="32">
    <w:abstractNumId w:val="96"/>
  </w:num>
  <w:num w:numId="33">
    <w:abstractNumId w:val="7"/>
  </w:num>
  <w:num w:numId="34">
    <w:abstractNumId w:val="31"/>
  </w:num>
  <w:num w:numId="35">
    <w:abstractNumId w:val="63"/>
  </w:num>
  <w:num w:numId="36">
    <w:abstractNumId w:val="97"/>
  </w:num>
  <w:num w:numId="37">
    <w:abstractNumId w:val="82"/>
  </w:num>
  <w:num w:numId="38">
    <w:abstractNumId w:val="2"/>
  </w:num>
  <w:num w:numId="39">
    <w:abstractNumId w:val="34"/>
  </w:num>
  <w:num w:numId="40">
    <w:abstractNumId w:val="51"/>
  </w:num>
  <w:num w:numId="41">
    <w:abstractNumId w:val="86"/>
  </w:num>
  <w:num w:numId="42">
    <w:abstractNumId w:val="60"/>
  </w:num>
  <w:num w:numId="43">
    <w:abstractNumId w:val="26"/>
  </w:num>
  <w:num w:numId="44">
    <w:abstractNumId w:val="49"/>
  </w:num>
  <w:num w:numId="45">
    <w:abstractNumId w:val="93"/>
  </w:num>
  <w:num w:numId="46">
    <w:abstractNumId w:val="104"/>
  </w:num>
  <w:num w:numId="47">
    <w:abstractNumId w:val="107"/>
  </w:num>
  <w:num w:numId="48">
    <w:abstractNumId w:val="22"/>
  </w:num>
  <w:num w:numId="49">
    <w:abstractNumId w:val="75"/>
  </w:num>
  <w:num w:numId="50">
    <w:abstractNumId w:val="95"/>
  </w:num>
  <w:num w:numId="51">
    <w:abstractNumId w:val="99"/>
  </w:num>
  <w:num w:numId="52">
    <w:abstractNumId w:val="55"/>
  </w:num>
  <w:num w:numId="53">
    <w:abstractNumId w:val="40"/>
  </w:num>
  <w:num w:numId="54">
    <w:abstractNumId w:val="69"/>
  </w:num>
  <w:num w:numId="55">
    <w:abstractNumId w:val="115"/>
  </w:num>
  <w:num w:numId="56">
    <w:abstractNumId w:val="80"/>
  </w:num>
  <w:num w:numId="57">
    <w:abstractNumId w:val="48"/>
  </w:num>
  <w:num w:numId="58">
    <w:abstractNumId w:val="28"/>
  </w:num>
  <w:num w:numId="59">
    <w:abstractNumId w:val="73"/>
  </w:num>
  <w:num w:numId="60">
    <w:abstractNumId w:val="79"/>
  </w:num>
  <w:num w:numId="61">
    <w:abstractNumId w:val="64"/>
  </w:num>
  <w:num w:numId="62">
    <w:abstractNumId w:val="47"/>
  </w:num>
  <w:num w:numId="63">
    <w:abstractNumId w:val="92"/>
  </w:num>
  <w:num w:numId="64">
    <w:abstractNumId w:val="1"/>
  </w:num>
  <w:num w:numId="65">
    <w:abstractNumId w:val="4"/>
  </w:num>
  <w:num w:numId="66">
    <w:abstractNumId w:val="103"/>
  </w:num>
  <w:num w:numId="67">
    <w:abstractNumId w:val="3"/>
  </w:num>
  <w:num w:numId="68">
    <w:abstractNumId w:val="5"/>
  </w:num>
  <w:num w:numId="69">
    <w:abstractNumId w:val="56"/>
  </w:num>
  <w:num w:numId="70">
    <w:abstractNumId w:val="42"/>
  </w:num>
  <w:num w:numId="71">
    <w:abstractNumId w:val="25"/>
  </w:num>
  <w:num w:numId="72">
    <w:abstractNumId w:val="41"/>
  </w:num>
  <w:num w:numId="73">
    <w:abstractNumId w:val="81"/>
  </w:num>
  <w:num w:numId="74">
    <w:abstractNumId w:val="85"/>
  </w:num>
  <w:num w:numId="75">
    <w:abstractNumId w:val="45"/>
  </w:num>
  <w:num w:numId="76">
    <w:abstractNumId w:val="46"/>
  </w:num>
  <w:num w:numId="77">
    <w:abstractNumId w:val="13"/>
  </w:num>
  <w:num w:numId="78">
    <w:abstractNumId w:val="11"/>
  </w:num>
  <w:num w:numId="79">
    <w:abstractNumId w:val="109"/>
  </w:num>
  <w:num w:numId="80">
    <w:abstractNumId w:val="78"/>
  </w:num>
  <w:num w:numId="81">
    <w:abstractNumId w:val="24"/>
  </w:num>
  <w:num w:numId="82">
    <w:abstractNumId w:val="102"/>
  </w:num>
  <w:num w:numId="83">
    <w:abstractNumId w:val="88"/>
  </w:num>
  <w:num w:numId="84">
    <w:abstractNumId w:val="35"/>
  </w:num>
  <w:num w:numId="85">
    <w:abstractNumId w:val="43"/>
  </w:num>
  <w:num w:numId="86">
    <w:abstractNumId w:val="57"/>
  </w:num>
  <w:num w:numId="87">
    <w:abstractNumId w:val="53"/>
  </w:num>
  <w:num w:numId="88">
    <w:abstractNumId w:val="94"/>
  </w:num>
  <w:num w:numId="89">
    <w:abstractNumId w:val="44"/>
  </w:num>
  <w:num w:numId="90">
    <w:abstractNumId w:val="66"/>
  </w:num>
  <w:num w:numId="91">
    <w:abstractNumId w:val="23"/>
  </w:num>
  <w:num w:numId="92">
    <w:abstractNumId w:val="33"/>
  </w:num>
  <w:num w:numId="93">
    <w:abstractNumId w:val="30"/>
  </w:num>
  <w:num w:numId="94">
    <w:abstractNumId w:val="89"/>
  </w:num>
  <w:num w:numId="95">
    <w:abstractNumId w:val="18"/>
  </w:num>
  <w:num w:numId="96">
    <w:abstractNumId w:val="8"/>
  </w:num>
  <w:num w:numId="97">
    <w:abstractNumId w:val="108"/>
  </w:num>
  <w:num w:numId="98">
    <w:abstractNumId w:val="74"/>
  </w:num>
  <w:num w:numId="99">
    <w:abstractNumId w:val="37"/>
  </w:num>
  <w:num w:numId="100">
    <w:abstractNumId w:val="36"/>
  </w:num>
  <w:num w:numId="101">
    <w:abstractNumId w:val="114"/>
  </w:num>
  <w:num w:numId="102">
    <w:abstractNumId w:val="111"/>
  </w:num>
  <w:num w:numId="103">
    <w:abstractNumId w:val="15"/>
  </w:num>
  <w:num w:numId="104">
    <w:abstractNumId w:val="110"/>
  </w:num>
  <w:num w:numId="105">
    <w:abstractNumId w:val="14"/>
  </w:num>
  <w:num w:numId="106">
    <w:abstractNumId w:val="16"/>
  </w:num>
  <w:num w:numId="107">
    <w:abstractNumId w:val="70"/>
  </w:num>
  <w:num w:numId="108">
    <w:abstractNumId w:val="100"/>
  </w:num>
  <w:num w:numId="109">
    <w:abstractNumId w:val="39"/>
  </w:num>
  <w:num w:numId="110">
    <w:abstractNumId w:val="68"/>
  </w:num>
  <w:num w:numId="111">
    <w:abstractNumId w:val="77"/>
  </w:num>
  <w:num w:numId="112">
    <w:abstractNumId w:val="27"/>
  </w:num>
  <w:num w:numId="113">
    <w:abstractNumId w:val="54"/>
  </w:num>
  <w:num w:numId="114">
    <w:abstractNumId w:val="52"/>
  </w:num>
  <w:num w:numId="115">
    <w:abstractNumId w:val="61"/>
  </w:num>
  <w:num w:numId="116">
    <w:abstractNumId w:val="21"/>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65DD"/>
    <w:rsid w:val="00015896"/>
    <w:rsid w:val="00016C31"/>
    <w:rsid w:val="0005320B"/>
    <w:rsid w:val="000653FB"/>
    <w:rsid w:val="00073517"/>
    <w:rsid w:val="000B0179"/>
    <w:rsid w:val="000D15CD"/>
    <w:rsid w:val="000D2322"/>
    <w:rsid w:val="000D7598"/>
    <w:rsid w:val="000E5993"/>
    <w:rsid w:val="001405E9"/>
    <w:rsid w:val="001608C1"/>
    <w:rsid w:val="00160B28"/>
    <w:rsid w:val="00190C18"/>
    <w:rsid w:val="00192FAA"/>
    <w:rsid w:val="001D4297"/>
    <w:rsid w:val="001F32FB"/>
    <w:rsid w:val="002028B6"/>
    <w:rsid w:val="00213056"/>
    <w:rsid w:val="0022046D"/>
    <w:rsid w:val="002316AA"/>
    <w:rsid w:val="00234183"/>
    <w:rsid w:val="002734E6"/>
    <w:rsid w:val="002C1CB0"/>
    <w:rsid w:val="002D4F08"/>
    <w:rsid w:val="002D554C"/>
    <w:rsid w:val="002E12BA"/>
    <w:rsid w:val="002F39EA"/>
    <w:rsid w:val="00326577"/>
    <w:rsid w:val="003613AB"/>
    <w:rsid w:val="003665C3"/>
    <w:rsid w:val="00391DE0"/>
    <w:rsid w:val="0039360D"/>
    <w:rsid w:val="003A099C"/>
    <w:rsid w:val="003B679D"/>
    <w:rsid w:val="003D3B9D"/>
    <w:rsid w:val="003F2B82"/>
    <w:rsid w:val="00402D0F"/>
    <w:rsid w:val="00410A62"/>
    <w:rsid w:val="004126D7"/>
    <w:rsid w:val="00423C2E"/>
    <w:rsid w:val="00431625"/>
    <w:rsid w:val="00442446"/>
    <w:rsid w:val="00485084"/>
    <w:rsid w:val="0049406C"/>
    <w:rsid w:val="004A3D39"/>
    <w:rsid w:val="004F5FBA"/>
    <w:rsid w:val="0052075C"/>
    <w:rsid w:val="0052236F"/>
    <w:rsid w:val="00527188"/>
    <w:rsid w:val="0054399C"/>
    <w:rsid w:val="00553D42"/>
    <w:rsid w:val="00593DF9"/>
    <w:rsid w:val="00596B64"/>
    <w:rsid w:val="00611952"/>
    <w:rsid w:val="006250D2"/>
    <w:rsid w:val="00625602"/>
    <w:rsid w:val="00651CA9"/>
    <w:rsid w:val="00695B35"/>
    <w:rsid w:val="006B3F64"/>
    <w:rsid w:val="006E3D68"/>
    <w:rsid w:val="006F5C5B"/>
    <w:rsid w:val="00705868"/>
    <w:rsid w:val="00713D18"/>
    <w:rsid w:val="00722059"/>
    <w:rsid w:val="00722980"/>
    <w:rsid w:val="007365DD"/>
    <w:rsid w:val="00741863"/>
    <w:rsid w:val="0075328E"/>
    <w:rsid w:val="007636D8"/>
    <w:rsid w:val="00771A22"/>
    <w:rsid w:val="00787C8A"/>
    <w:rsid w:val="00794778"/>
    <w:rsid w:val="007A77E5"/>
    <w:rsid w:val="007D04EE"/>
    <w:rsid w:val="007E22D1"/>
    <w:rsid w:val="007F630A"/>
    <w:rsid w:val="00804570"/>
    <w:rsid w:val="00834780"/>
    <w:rsid w:val="00857385"/>
    <w:rsid w:val="008840F7"/>
    <w:rsid w:val="008C0045"/>
    <w:rsid w:val="008C3C04"/>
    <w:rsid w:val="008F40F9"/>
    <w:rsid w:val="00907D3A"/>
    <w:rsid w:val="00907D45"/>
    <w:rsid w:val="00911504"/>
    <w:rsid w:val="00912B8E"/>
    <w:rsid w:val="009258E0"/>
    <w:rsid w:val="00953604"/>
    <w:rsid w:val="00961CC0"/>
    <w:rsid w:val="009877C2"/>
    <w:rsid w:val="009954FB"/>
    <w:rsid w:val="00997289"/>
    <w:rsid w:val="009A3AE8"/>
    <w:rsid w:val="00A45889"/>
    <w:rsid w:val="00A81D5D"/>
    <w:rsid w:val="00A824F7"/>
    <w:rsid w:val="00A86D92"/>
    <w:rsid w:val="00A91E84"/>
    <w:rsid w:val="00AB4D43"/>
    <w:rsid w:val="00AC0523"/>
    <w:rsid w:val="00AD3FDF"/>
    <w:rsid w:val="00AD7559"/>
    <w:rsid w:val="00AF41DA"/>
    <w:rsid w:val="00AF598D"/>
    <w:rsid w:val="00B12486"/>
    <w:rsid w:val="00B14074"/>
    <w:rsid w:val="00B276D9"/>
    <w:rsid w:val="00B81C03"/>
    <w:rsid w:val="00BA271C"/>
    <w:rsid w:val="00C13989"/>
    <w:rsid w:val="00C14D8B"/>
    <w:rsid w:val="00C76787"/>
    <w:rsid w:val="00C93F71"/>
    <w:rsid w:val="00C961FA"/>
    <w:rsid w:val="00C97FCA"/>
    <w:rsid w:val="00CA78DE"/>
    <w:rsid w:val="00CC39E9"/>
    <w:rsid w:val="00CC68BB"/>
    <w:rsid w:val="00CE0297"/>
    <w:rsid w:val="00D0523D"/>
    <w:rsid w:val="00D17504"/>
    <w:rsid w:val="00D24A96"/>
    <w:rsid w:val="00D24D5F"/>
    <w:rsid w:val="00D45E5C"/>
    <w:rsid w:val="00D63B88"/>
    <w:rsid w:val="00D704CE"/>
    <w:rsid w:val="00D73C92"/>
    <w:rsid w:val="00DA1871"/>
    <w:rsid w:val="00DA7AF1"/>
    <w:rsid w:val="00DB5B14"/>
    <w:rsid w:val="00DC3740"/>
    <w:rsid w:val="00DD27AA"/>
    <w:rsid w:val="00E0723D"/>
    <w:rsid w:val="00E2791F"/>
    <w:rsid w:val="00E32DBC"/>
    <w:rsid w:val="00E61278"/>
    <w:rsid w:val="00E6754C"/>
    <w:rsid w:val="00E6767C"/>
    <w:rsid w:val="00E72D3F"/>
    <w:rsid w:val="00E95F8E"/>
    <w:rsid w:val="00EB3D15"/>
    <w:rsid w:val="00EC2FBF"/>
    <w:rsid w:val="00EC60A3"/>
    <w:rsid w:val="00EE388E"/>
    <w:rsid w:val="00F8595B"/>
    <w:rsid w:val="00FA23AB"/>
    <w:rsid w:val="00FA3FDE"/>
    <w:rsid w:val="00FA6219"/>
    <w:rsid w:val="00FB5E16"/>
    <w:rsid w:val="00FC1448"/>
    <w:rsid w:val="00FC6340"/>
    <w:rsid w:val="00FD55E3"/>
    <w:rsid w:val="00FD68B3"/>
    <w:rsid w:val="00FE7370"/>
    <w:rsid w:val="00FF6F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15"/>
    <w:rPr>
      <w:sz w:val="24"/>
      <w:szCs w:val="24"/>
    </w:rPr>
  </w:style>
  <w:style w:type="paragraph" w:styleId="Ttulo1">
    <w:name w:val="heading 1"/>
    <w:basedOn w:val="Normal"/>
    <w:next w:val="Normal"/>
    <w:link w:val="Ttulo1Car"/>
    <w:uiPriority w:val="9"/>
    <w:qFormat/>
    <w:rsid w:val="00B81C0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81C03"/>
    <w:pPr>
      <w:keepNext/>
      <w:outlineLvl w:val="1"/>
    </w:pPr>
    <w:rPr>
      <w:rFonts w:ascii="Verdana" w:hAnsi="Verdana"/>
      <w:b/>
      <w:sz w:val="20"/>
      <w:szCs w:val="20"/>
    </w:rPr>
  </w:style>
  <w:style w:type="paragraph" w:styleId="Ttulo3">
    <w:name w:val="heading 3"/>
    <w:basedOn w:val="Normal"/>
    <w:next w:val="Normal"/>
    <w:link w:val="Ttulo3Car"/>
    <w:uiPriority w:val="9"/>
    <w:qFormat/>
    <w:rsid w:val="00B81C03"/>
    <w:pPr>
      <w:keepNext/>
      <w:jc w:val="both"/>
      <w:outlineLvl w:val="2"/>
    </w:pPr>
    <w:rPr>
      <w:b/>
      <w:sz w:val="20"/>
      <w:szCs w:val="20"/>
    </w:rPr>
  </w:style>
  <w:style w:type="paragraph" w:styleId="Ttulo4">
    <w:name w:val="heading 4"/>
    <w:basedOn w:val="Normal"/>
    <w:next w:val="Normal"/>
    <w:link w:val="Ttulo4Car"/>
    <w:qFormat/>
    <w:rsid w:val="00B81C03"/>
    <w:pPr>
      <w:keepNext/>
      <w:outlineLvl w:val="3"/>
    </w:pPr>
    <w:rPr>
      <w:b/>
      <w:sz w:val="20"/>
      <w:szCs w:val="20"/>
    </w:rPr>
  </w:style>
  <w:style w:type="paragraph" w:styleId="Ttulo5">
    <w:name w:val="heading 5"/>
    <w:basedOn w:val="Normal"/>
    <w:next w:val="Normal"/>
    <w:link w:val="Ttulo5Car"/>
    <w:qFormat/>
    <w:rsid w:val="00B81C03"/>
    <w:pPr>
      <w:spacing w:before="240" w:after="60"/>
      <w:outlineLvl w:val="4"/>
    </w:pPr>
    <w:rPr>
      <w:sz w:val="22"/>
      <w:szCs w:val="20"/>
      <w:lang w:val="es-ES_tradnl"/>
    </w:rPr>
  </w:style>
  <w:style w:type="paragraph" w:styleId="Ttulo6">
    <w:name w:val="heading 6"/>
    <w:basedOn w:val="Normal"/>
    <w:next w:val="Normal"/>
    <w:link w:val="Ttulo6Car"/>
    <w:qFormat/>
    <w:rsid w:val="00B81C03"/>
    <w:pPr>
      <w:spacing w:before="240" w:after="60"/>
      <w:outlineLvl w:val="5"/>
    </w:pPr>
    <w:rPr>
      <w:b/>
      <w:bCs/>
      <w:sz w:val="22"/>
      <w:szCs w:val="22"/>
    </w:rPr>
  </w:style>
  <w:style w:type="paragraph" w:styleId="Ttulo7">
    <w:name w:val="heading 7"/>
    <w:basedOn w:val="Normal"/>
    <w:next w:val="Normal"/>
    <w:link w:val="Ttulo7Car"/>
    <w:qFormat/>
    <w:rsid w:val="00B81C03"/>
    <w:pPr>
      <w:spacing w:before="240" w:after="60"/>
      <w:outlineLvl w:val="6"/>
    </w:pPr>
    <w:rPr>
      <w:rFonts w:ascii="Arial" w:hAnsi="Arial"/>
      <w:sz w:val="20"/>
      <w:szCs w:val="20"/>
      <w:lang w:val="es-ES_tradnl"/>
    </w:rPr>
  </w:style>
  <w:style w:type="paragraph" w:styleId="Ttulo8">
    <w:name w:val="heading 8"/>
    <w:basedOn w:val="Normal"/>
    <w:next w:val="Normal"/>
    <w:link w:val="Ttulo8Car"/>
    <w:qFormat/>
    <w:rsid w:val="00B81C03"/>
    <w:pPr>
      <w:keepNext/>
      <w:ind w:left="851"/>
      <w:outlineLvl w:val="7"/>
    </w:pPr>
    <w:rPr>
      <w:rFonts w:ascii="Arial" w:hAnsi="Arial"/>
      <w:b/>
      <w:sz w:val="22"/>
      <w:szCs w:val="20"/>
      <w:lang w:val="es-ES_tradnl"/>
    </w:rPr>
  </w:style>
  <w:style w:type="paragraph" w:styleId="Ttulo9">
    <w:name w:val="heading 9"/>
    <w:basedOn w:val="Normal"/>
    <w:next w:val="Normal"/>
    <w:link w:val="Ttulo9Car"/>
    <w:qFormat/>
    <w:rsid w:val="00B81C03"/>
    <w:pPr>
      <w:keepNext/>
      <w:jc w:val="both"/>
      <w:outlineLvl w:val="8"/>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1C03"/>
    <w:rPr>
      <w:rFonts w:ascii="Arial" w:hAnsi="Arial" w:cs="Arial"/>
      <w:b/>
      <w:bCs/>
      <w:kern w:val="32"/>
      <w:sz w:val="32"/>
      <w:szCs w:val="32"/>
      <w:lang w:val="es-ES" w:eastAsia="es-ES" w:bidi="ar-SA"/>
    </w:rPr>
  </w:style>
  <w:style w:type="character" w:customStyle="1" w:styleId="Ttulo2Car">
    <w:name w:val="Título 2 Car"/>
    <w:basedOn w:val="Fuentedeprrafopredeter"/>
    <w:link w:val="Ttulo2"/>
    <w:rsid w:val="00B81C03"/>
    <w:rPr>
      <w:rFonts w:ascii="Verdana" w:hAnsi="Verdana"/>
      <w:b/>
      <w:lang w:val="es-ES" w:eastAsia="es-ES" w:bidi="ar-SA"/>
    </w:rPr>
  </w:style>
  <w:style w:type="character" w:customStyle="1" w:styleId="Ttulo3Car">
    <w:name w:val="Título 3 Car"/>
    <w:basedOn w:val="Fuentedeprrafopredeter"/>
    <w:link w:val="Ttulo3"/>
    <w:uiPriority w:val="9"/>
    <w:rsid w:val="00B81C03"/>
    <w:rPr>
      <w:b/>
      <w:lang w:val="es-ES" w:eastAsia="es-ES" w:bidi="ar-SA"/>
    </w:rPr>
  </w:style>
  <w:style w:type="character" w:customStyle="1" w:styleId="Ttulo4Car">
    <w:name w:val="Título 4 Car"/>
    <w:basedOn w:val="Fuentedeprrafopredeter"/>
    <w:link w:val="Ttulo4"/>
    <w:rsid w:val="00B81C03"/>
    <w:rPr>
      <w:b/>
      <w:lang w:val="es-ES" w:eastAsia="es-ES" w:bidi="ar-SA"/>
    </w:rPr>
  </w:style>
  <w:style w:type="character" w:customStyle="1" w:styleId="Ttulo5Car">
    <w:name w:val="Título 5 Car"/>
    <w:basedOn w:val="Fuentedeprrafopredeter"/>
    <w:link w:val="Ttulo5"/>
    <w:rsid w:val="00B81C03"/>
    <w:rPr>
      <w:sz w:val="22"/>
      <w:lang w:val="es-ES_tradnl" w:eastAsia="es-ES" w:bidi="ar-SA"/>
    </w:rPr>
  </w:style>
  <w:style w:type="character" w:customStyle="1" w:styleId="Ttulo6Car">
    <w:name w:val="Título 6 Car"/>
    <w:basedOn w:val="Fuentedeprrafopredeter"/>
    <w:link w:val="Ttulo6"/>
    <w:rsid w:val="00B81C03"/>
    <w:rPr>
      <w:b/>
      <w:bCs/>
      <w:sz w:val="22"/>
      <w:szCs w:val="22"/>
      <w:lang w:val="es-ES" w:eastAsia="es-ES" w:bidi="ar-SA"/>
    </w:rPr>
  </w:style>
  <w:style w:type="character" w:customStyle="1" w:styleId="Ttulo7Car">
    <w:name w:val="Título 7 Car"/>
    <w:basedOn w:val="Fuentedeprrafopredeter"/>
    <w:link w:val="Ttulo7"/>
    <w:rsid w:val="00B81C03"/>
    <w:rPr>
      <w:rFonts w:ascii="Arial" w:hAnsi="Arial"/>
      <w:lang w:val="es-ES_tradnl" w:eastAsia="es-ES" w:bidi="ar-SA"/>
    </w:rPr>
  </w:style>
  <w:style w:type="character" w:customStyle="1" w:styleId="Ttulo8Car">
    <w:name w:val="Título 8 Car"/>
    <w:basedOn w:val="Fuentedeprrafopredeter"/>
    <w:link w:val="Ttulo8"/>
    <w:rsid w:val="00B81C03"/>
    <w:rPr>
      <w:rFonts w:ascii="Arial" w:hAnsi="Arial"/>
      <w:b/>
      <w:sz w:val="22"/>
      <w:lang w:val="es-ES_tradnl" w:eastAsia="es-ES" w:bidi="ar-SA"/>
    </w:rPr>
  </w:style>
  <w:style w:type="character" w:customStyle="1" w:styleId="Ttulo9Car">
    <w:name w:val="Título 9 Car"/>
    <w:basedOn w:val="Fuentedeprrafopredeter"/>
    <w:link w:val="Ttulo9"/>
    <w:rsid w:val="00B81C03"/>
    <w:rPr>
      <w:rFonts w:ascii="Arial" w:hAnsi="Arial" w:cs="Arial"/>
      <w:b/>
      <w:bCs/>
      <w:sz w:val="22"/>
      <w:lang w:val="es-ES" w:eastAsia="es-ES" w:bidi="ar-SA"/>
    </w:rPr>
  </w:style>
  <w:style w:type="paragraph" w:styleId="Ttulo">
    <w:name w:val="Title"/>
    <w:basedOn w:val="Normal"/>
    <w:link w:val="TtuloCar"/>
    <w:uiPriority w:val="99"/>
    <w:qFormat/>
    <w:rsid w:val="00B81C03"/>
    <w:pPr>
      <w:jc w:val="center"/>
    </w:pPr>
    <w:rPr>
      <w:rFonts w:ascii="Arial" w:hAnsi="Arial" w:cs="Arial"/>
      <w:b/>
      <w:bCs/>
    </w:rPr>
  </w:style>
  <w:style w:type="character" w:customStyle="1" w:styleId="TtuloCar">
    <w:name w:val="Título Car"/>
    <w:basedOn w:val="Fuentedeprrafopredeter"/>
    <w:link w:val="Ttulo"/>
    <w:uiPriority w:val="99"/>
    <w:rsid w:val="00B81C03"/>
    <w:rPr>
      <w:rFonts w:ascii="Arial" w:hAnsi="Arial" w:cs="Arial"/>
      <w:b/>
      <w:bCs/>
      <w:sz w:val="24"/>
      <w:szCs w:val="24"/>
      <w:lang w:val="es-ES" w:eastAsia="es-ES" w:bidi="ar-SA"/>
    </w:rPr>
  </w:style>
  <w:style w:type="paragraph" w:styleId="Subttulo">
    <w:name w:val="Subtitle"/>
    <w:basedOn w:val="Normal"/>
    <w:link w:val="SubttuloCar"/>
    <w:qFormat/>
    <w:rsid w:val="00B81C03"/>
    <w:pPr>
      <w:jc w:val="center"/>
    </w:pPr>
    <w:rPr>
      <w:b/>
      <w:bCs/>
      <w:lang w:val="es-ES_tradnl"/>
    </w:rPr>
  </w:style>
  <w:style w:type="character" w:customStyle="1" w:styleId="SubttuloCar">
    <w:name w:val="Subtítulo Car"/>
    <w:basedOn w:val="Fuentedeprrafopredeter"/>
    <w:link w:val="Subttulo"/>
    <w:rsid w:val="00B81C03"/>
    <w:rPr>
      <w:b/>
      <w:bCs/>
      <w:sz w:val="24"/>
      <w:szCs w:val="24"/>
      <w:lang w:val="es-ES_tradnl"/>
    </w:rPr>
  </w:style>
  <w:style w:type="character" w:styleId="Textoennegrita">
    <w:name w:val="Strong"/>
    <w:basedOn w:val="Fuentedeprrafopredeter"/>
    <w:qFormat/>
    <w:rsid w:val="00B81C03"/>
    <w:rPr>
      <w:b/>
      <w:bCs/>
    </w:rPr>
  </w:style>
  <w:style w:type="character" w:styleId="nfasis">
    <w:name w:val="Emphasis"/>
    <w:basedOn w:val="Fuentedeprrafopredeter"/>
    <w:qFormat/>
    <w:rsid w:val="00B81C03"/>
    <w:rPr>
      <w:i/>
      <w:iCs/>
    </w:rPr>
  </w:style>
  <w:style w:type="paragraph" w:styleId="Prrafodelista">
    <w:name w:val="List Paragraph"/>
    <w:basedOn w:val="Normal"/>
    <w:uiPriority w:val="34"/>
    <w:qFormat/>
    <w:rsid w:val="00B81C03"/>
    <w:pPr>
      <w:spacing w:after="200" w:line="276" w:lineRule="auto"/>
      <w:ind w:left="720"/>
      <w:contextualSpacing/>
    </w:pPr>
    <w:rPr>
      <w:rFonts w:ascii="Calibri" w:eastAsia="Calibri" w:hAnsi="Calibri"/>
      <w:sz w:val="22"/>
      <w:szCs w:val="22"/>
      <w:lang w:eastAsia="en-US"/>
    </w:rPr>
  </w:style>
  <w:style w:type="paragraph" w:customStyle="1" w:styleId="Sinespaciado1">
    <w:name w:val="Sin espaciado1"/>
    <w:qFormat/>
    <w:rsid w:val="00B81C03"/>
    <w:rPr>
      <w:rFonts w:ascii="Calibri" w:hAnsi="Calibri"/>
      <w:sz w:val="22"/>
      <w:szCs w:val="22"/>
      <w:lang w:eastAsia="en-US"/>
    </w:rPr>
  </w:style>
  <w:style w:type="paragraph" w:customStyle="1" w:styleId="Sinespaciado2">
    <w:name w:val="Sin espaciado2"/>
    <w:qFormat/>
    <w:rsid w:val="00B81C03"/>
    <w:rPr>
      <w:rFonts w:ascii="Calibri" w:hAnsi="Calibri"/>
      <w:sz w:val="22"/>
      <w:szCs w:val="22"/>
      <w:lang w:eastAsia="en-US"/>
    </w:rPr>
  </w:style>
  <w:style w:type="paragraph" w:customStyle="1" w:styleId="TableParagraph">
    <w:name w:val="Table Paragraph"/>
    <w:basedOn w:val="Normal"/>
    <w:uiPriority w:val="1"/>
    <w:qFormat/>
    <w:rsid w:val="00B81C03"/>
    <w:pPr>
      <w:widowControl w:val="0"/>
      <w:autoSpaceDE w:val="0"/>
      <w:autoSpaceDN w:val="0"/>
      <w:ind w:left="107"/>
    </w:pPr>
    <w:rPr>
      <w:sz w:val="22"/>
      <w:szCs w:val="22"/>
      <w:lang w:val="en-US" w:eastAsia="en-US"/>
    </w:rPr>
  </w:style>
  <w:style w:type="paragraph" w:customStyle="1" w:styleId="Normal0">
    <w:name w:val="Normal_0"/>
    <w:uiPriority w:val="99"/>
    <w:qFormat/>
    <w:rsid w:val="00B81C03"/>
    <w:rPr>
      <w:sz w:val="24"/>
      <w:szCs w:val="24"/>
    </w:rPr>
  </w:style>
  <w:style w:type="paragraph" w:styleId="Encabezado">
    <w:name w:val="header"/>
    <w:basedOn w:val="Normal"/>
    <w:link w:val="EncabezadoCar"/>
    <w:uiPriority w:val="99"/>
    <w:semiHidden/>
    <w:unhideWhenUsed/>
    <w:rsid w:val="00705868"/>
    <w:pPr>
      <w:tabs>
        <w:tab w:val="center" w:pos="4252"/>
        <w:tab w:val="right" w:pos="8504"/>
      </w:tabs>
    </w:pPr>
  </w:style>
  <w:style w:type="character" w:customStyle="1" w:styleId="EncabezadoCar">
    <w:name w:val="Encabezado Car"/>
    <w:basedOn w:val="Fuentedeprrafopredeter"/>
    <w:link w:val="Encabezado"/>
    <w:uiPriority w:val="99"/>
    <w:semiHidden/>
    <w:rsid w:val="00705868"/>
    <w:rPr>
      <w:sz w:val="24"/>
      <w:szCs w:val="24"/>
    </w:rPr>
  </w:style>
  <w:style w:type="paragraph" w:styleId="Piedepgina">
    <w:name w:val="footer"/>
    <w:basedOn w:val="Normal"/>
    <w:link w:val="PiedepginaCar"/>
    <w:uiPriority w:val="99"/>
    <w:unhideWhenUsed/>
    <w:rsid w:val="00705868"/>
    <w:pPr>
      <w:tabs>
        <w:tab w:val="center" w:pos="4252"/>
        <w:tab w:val="right" w:pos="8504"/>
      </w:tabs>
    </w:pPr>
  </w:style>
  <w:style w:type="character" w:customStyle="1" w:styleId="PiedepginaCar">
    <w:name w:val="Pie de página Car"/>
    <w:basedOn w:val="Fuentedeprrafopredeter"/>
    <w:link w:val="Piedepgina"/>
    <w:uiPriority w:val="99"/>
    <w:rsid w:val="00705868"/>
    <w:rPr>
      <w:sz w:val="24"/>
      <w:szCs w:val="24"/>
    </w:rPr>
  </w:style>
  <w:style w:type="paragraph" w:styleId="Textodeglobo">
    <w:name w:val="Balloon Text"/>
    <w:basedOn w:val="Normal"/>
    <w:link w:val="TextodegloboCar"/>
    <w:uiPriority w:val="99"/>
    <w:semiHidden/>
    <w:unhideWhenUsed/>
    <w:rsid w:val="00705868"/>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6</Pages>
  <Words>2367</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Secretario</cp:lastModifiedBy>
  <cp:revision>105</cp:revision>
  <cp:lastPrinted>2022-07-25T08:08:00Z</cp:lastPrinted>
  <dcterms:created xsi:type="dcterms:W3CDTF">2022-06-14T12:58:00Z</dcterms:created>
  <dcterms:modified xsi:type="dcterms:W3CDTF">2022-07-25T08:46:00Z</dcterms:modified>
</cp:coreProperties>
</file>